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712B9" w14:textId="57C32AB4" w:rsidR="00D2070B" w:rsidRPr="00E21D82" w:rsidRDefault="002934F5" w:rsidP="00D2070B">
      <w:pPr>
        <w:spacing w:after="0" w:line="240" w:lineRule="auto"/>
        <w:rPr>
          <w:b/>
          <w:bCs/>
          <w:sz w:val="36"/>
          <w:szCs w:val="36"/>
        </w:rPr>
      </w:pPr>
      <w:r>
        <w:rPr>
          <w:b/>
          <w:bCs/>
          <w:sz w:val="36"/>
          <w:szCs w:val="36"/>
        </w:rPr>
        <w:t xml:space="preserve">Hydrogen Line </w:t>
      </w:r>
      <w:r w:rsidR="00D2070B" w:rsidRPr="00E21D82">
        <w:rPr>
          <w:b/>
          <w:bCs/>
          <w:sz w:val="36"/>
          <w:szCs w:val="36"/>
        </w:rPr>
        <w:t xml:space="preserve">Doppler Mapping </w:t>
      </w:r>
      <w:r w:rsidR="00A15B97">
        <w:rPr>
          <w:b/>
          <w:bCs/>
          <w:sz w:val="36"/>
          <w:szCs w:val="36"/>
        </w:rPr>
        <w:t xml:space="preserve">of </w:t>
      </w:r>
      <w:r w:rsidR="00E21D82">
        <w:rPr>
          <w:b/>
          <w:bCs/>
          <w:sz w:val="36"/>
          <w:szCs w:val="36"/>
        </w:rPr>
        <w:t>Eight</w:t>
      </w:r>
      <w:r w:rsidR="00D2070B" w:rsidRPr="00E21D82">
        <w:rPr>
          <w:b/>
          <w:bCs/>
          <w:sz w:val="36"/>
          <w:szCs w:val="36"/>
        </w:rPr>
        <w:t xml:space="preserve"> </w:t>
      </w:r>
      <w:r w:rsidR="00E21D82">
        <w:rPr>
          <w:b/>
          <w:bCs/>
          <w:sz w:val="36"/>
          <w:szCs w:val="36"/>
        </w:rPr>
        <w:t>N</w:t>
      </w:r>
      <w:r w:rsidR="00D2070B" w:rsidRPr="00E21D82">
        <w:rPr>
          <w:b/>
          <w:bCs/>
          <w:sz w:val="36"/>
          <w:szCs w:val="36"/>
        </w:rPr>
        <w:t xml:space="preserve">earby </w:t>
      </w:r>
      <w:r w:rsidR="00E21D82" w:rsidRPr="00E21D82">
        <w:rPr>
          <w:b/>
          <w:bCs/>
          <w:sz w:val="36"/>
          <w:szCs w:val="36"/>
        </w:rPr>
        <w:t>G</w:t>
      </w:r>
      <w:r w:rsidR="00D2070B" w:rsidRPr="00E21D82">
        <w:rPr>
          <w:b/>
          <w:bCs/>
          <w:sz w:val="36"/>
          <w:szCs w:val="36"/>
        </w:rPr>
        <w:t xml:space="preserve">alaxies </w:t>
      </w:r>
      <w:r w:rsidR="00E21D82" w:rsidRPr="00E21D82">
        <w:rPr>
          <w:b/>
          <w:bCs/>
          <w:sz w:val="36"/>
          <w:szCs w:val="36"/>
        </w:rPr>
        <w:t>U</w:t>
      </w:r>
      <w:r w:rsidR="00D2070B" w:rsidRPr="00E21D82">
        <w:rPr>
          <w:b/>
          <w:bCs/>
          <w:sz w:val="36"/>
          <w:szCs w:val="36"/>
        </w:rPr>
        <w:t xml:space="preserve">sing the 20m Skynet </w:t>
      </w:r>
      <w:r w:rsidR="00E21D82" w:rsidRPr="00E21D82">
        <w:rPr>
          <w:b/>
          <w:bCs/>
          <w:sz w:val="36"/>
          <w:szCs w:val="36"/>
        </w:rPr>
        <w:t>D</w:t>
      </w:r>
      <w:r w:rsidR="00D2070B" w:rsidRPr="00E21D82">
        <w:rPr>
          <w:b/>
          <w:bCs/>
          <w:sz w:val="36"/>
          <w:szCs w:val="36"/>
        </w:rPr>
        <w:t>ish at Greenbank Observatory</w:t>
      </w:r>
    </w:p>
    <w:p w14:paraId="18B705E0" w14:textId="77777777" w:rsidR="00FF03DE" w:rsidRPr="00323FAC" w:rsidRDefault="00FF03DE" w:rsidP="00F8399A">
      <w:pPr>
        <w:spacing w:after="0" w:line="240" w:lineRule="auto"/>
        <w:rPr>
          <w:b/>
          <w:bCs/>
          <w:i/>
          <w:iCs/>
        </w:rPr>
      </w:pPr>
    </w:p>
    <w:p w14:paraId="0EBAEB96" w14:textId="4145ACB1" w:rsidR="003B7864" w:rsidRDefault="0083487F" w:rsidP="00F8399A">
      <w:pPr>
        <w:spacing w:after="0" w:line="240" w:lineRule="auto"/>
        <w:rPr>
          <w:b/>
          <w:bCs/>
          <w:i/>
          <w:iCs/>
        </w:rPr>
      </w:pPr>
      <w:r>
        <w:rPr>
          <w:b/>
          <w:bCs/>
          <w:i/>
          <w:iCs/>
        </w:rPr>
        <w:t xml:space="preserve">Dr </w:t>
      </w:r>
      <w:r w:rsidR="003B7864" w:rsidRPr="00323FAC">
        <w:rPr>
          <w:b/>
          <w:bCs/>
          <w:i/>
          <w:iCs/>
        </w:rPr>
        <w:t>Andrew Thornett</w:t>
      </w:r>
      <w:r w:rsidR="00DB0658" w:rsidRPr="00323FAC">
        <w:rPr>
          <w:b/>
          <w:bCs/>
          <w:i/>
          <w:iCs/>
        </w:rPr>
        <w:t xml:space="preserve">, M6THO, Lichfield Radio Observatory, Lichfield, UK </w:t>
      </w:r>
      <w:hyperlink r:id="rId5" w:history="1">
        <w:r w:rsidR="00DB0658" w:rsidRPr="00323FAC">
          <w:rPr>
            <w:rStyle w:val="Hyperlink"/>
            <w:b/>
            <w:bCs/>
            <w:i/>
            <w:iCs/>
          </w:rPr>
          <w:t>www.astronomy.me.uk</w:t>
        </w:r>
      </w:hyperlink>
      <w:r w:rsidR="00DB0658" w:rsidRPr="00323FAC">
        <w:rPr>
          <w:b/>
          <w:bCs/>
          <w:i/>
          <w:iCs/>
        </w:rPr>
        <w:t xml:space="preserve"> </w:t>
      </w:r>
    </w:p>
    <w:p w14:paraId="27C5A768" w14:textId="4484018E" w:rsidR="00D2070B" w:rsidRPr="00D2070B" w:rsidRDefault="00D2070B" w:rsidP="00D2070B">
      <w:pPr>
        <w:spacing w:after="0" w:line="240" w:lineRule="auto"/>
        <w:rPr>
          <w:b/>
          <w:bCs/>
          <w:i/>
          <w:iCs/>
          <w:lang w:val="en-US"/>
        </w:rPr>
      </w:pPr>
      <w:r w:rsidRPr="00D2070B">
        <w:rPr>
          <w:b/>
          <w:bCs/>
          <w:i/>
          <w:iCs/>
        </w:rPr>
        <w:t>Jason Burnfield</w:t>
      </w:r>
      <w:r>
        <w:rPr>
          <w:b/>
          <w:bCs/>
          <w:i/>
          <w:iCs/>
        </w:rPr>
        <w:t xml:space="preserve">, </w:t>
      </w:r>
      <w:r w:rsidRPr="00D2070B">
        <w:rPr>
          <w:b/>
          <w:bCs/>
          <w:i/>
          <w:iCs/>
          <w:lang w:val="en-US"/>
        </w:rPr>
        <w:t>Electronics Engineer III, Data Acquisition Group</w:t>
      </w:r>
      <w:r>
        <w:rPr>
          <w:b/>
          <w:bCs/>
          <w:i/>
          <w:iCs/>
          <w:lang w:val="en-US"/>
        </w:rPr>
        <w:t xml:space="preserve">, </w:t>
      </w:r>
      <w:r w:rsidRPr="00D2070B">
        <w:rPr>
          <w:b/>
          <w:bCs/>
          <w:i/>
          <w:iCs/>
          <w:lang w:val="en-US"/>
        </w:rPr>
        <w:t>National Radio Astronomy Observatory (NRAO)</w:t>
      </w:r>
      <w:r>
        <w:rPr>
          <w:b/>
          <w:bCs/>
          <w:i/>
          <w:iCs/>
          <w:lang w:val="en-US"/>
        </w:rPr>
        <w:t xml:space="preserve">, </w:t>
      </w:r>
      <w:r w:rsidRPr="00D2070B">
        <w:rPr>
          <w:b/>
          <w:bCs/>
          <w:i/>
          <w:iCs/>
          <w:lang w:val="en-US"/>
        </w:rPr>
        <w:t>Domenici Science Operations Center (DSOC): Rm. 257</w:t>
      </w:r>
    </w:p>
    <w:p w14:paraId="1E6F115E" w14:textId="64B41320" w:rsidR="00D2070B" w:rsidRPr="00323FAC" w:rsidRDefault="00D2070B" w:rsidP="00F8399A">
      <w:pPr>
        <w:spacing w:after="0" w:line="240" w:lineRule="auto"/>
        <w:rPr>
          <w:b/>
          <w:bCs/>
          <w:i/>
          <w:iCs/>
        </w:rPr>
      </w:pPr>
    </w:p>
    <w:p w14:paraId="1E66479C" w14:textId="77777777" w:rsidR="00FF03DE" w:rsidRDefault="00FF03DE" w:rsidP="00F8399A">
      <w:pPr>
        <w:spacing w:after="0" w:line="240" w:lineRule="auto"/>
        <w:rPr>
          <w:b/>
          <w:bCs/>
          <w:i/>
          <w:iCs/>
        </w:rPr>
      </w:pPr>
    </w:p>
    <w:p w14:paraId="6CE56823" w14:textId="40693014" w:rsidR="005C242C" w:rsidRPr="00323FAC" w:rsidRDefault="005C242C" w:rsidP="00F8399A">
      <w:pPr>
        <w:spacing w:after="0" w:line="240" w:lineRule="auto"/>
        <w:rPr>
          <w:b/>
          <w:bCs/>
          <w:i/>
          <w:iCs/>
        </w:rPr>
      </w:pPr>
      <w:r w:rsidRPr="00323FAC">
        <w:rPr>
          <w:b/>
          <w:bCs/>
          <w:i/>
          <w:iCs/>
        </w:rPr>
        <w:t>Article for SARA Journal</w:t>
      </w:r>
    </w:p>
    <w:p w14:paraId="19E70C94" w14:textId="77777777" w:rsidR="003B7864" w:rsidRDefault="003B7864" w:rsidP="00F8399A">
      <w:pPr>
        <w:spacing w:after="0" w:line="240" w:lineRule="auto"/>
      </w:pPr>
    </w:p>
    <w:p w14:paraId="1CC8E0BB" w14:textId="2CC11FCE" w:rsidR="00D2070B" w:rsidRPr="00D2070B" w:rsidRDefault="00D2070B" w:rsidP="00D2070B">
      <w:pPr>
        <w:spacing w:after="0" w:line="240" w:lineRule="auto"/>
        <w:rPr>
          <w:b/>
          <w:bCs/>
        </w:rPr>
      </w:pPr>
      <w:r w:rsidRPr="00D2070B">
        <w:rPr>
          <w:b/>
          <w:bCs/>
          <w:lang w:val="en-US"/>
        </w:rPr>
        <w:t>Greenbank 20m Skynet Radio Telescope</w:t>
      </w:r>
      <w:r>
        <w:rPr>
          <w:b/>
          <w:bCs/>
          <w:lang w:val="en-US"/>
        </w:rPr>
        <w:t>.</w:t>
      </w:r>
    </w:p>
    <w:p w14:paraId="4E3093C4" w14:textId="77777777" w:rsidR="00EB0E73" w:rsidRPr="00521A17" w:rsidRDefault="00EB0E73" w:rsidP="00F8399A">
      <w:pPr>
        <w:spacing w:after="0" w:line="240" w:lineRule="auto"/>
        <w:rPr>
          <w:b/>
          <w:bCs/>
        </w:rPr>
      </w:pPr>
    </w:p>
    <w:p w14:paraId="411F209A" w14:textId="799F1316" w:rsidR="00D2070B" w:rsidRPr="00D2070B" w:rsidRDefault="00D2070B" w:rsidP="00D2070B">
      <w:pPr>
        <w:spacing w:after="0" w:line="240" w:lineRule="auto"/>
      </w:pPr>
      <w:r w:rsidRPr="00D2070B">
        <w:t>The 20 m telescope was built by RSI and delivered to Green Bank in 1994 as part of the US Naval Observatory's Earth Orientation (geodetic VLBI) program. It operated from 1995 until 2000, when USNO funding was cut, and the facility was repurposed for testing and education (Green Bank Observatory</w:t>
      </w:r>
      <w:r>
        <w:t xml:space="preserve"> 20m, accessed 2025</w:t>
      </w:r>
      <w:r w:rsidRPr="00D2070B">
        <w:t>).</w:t>
      </w:r>
      <w:r>
        <w:t xml:space="preserve"> </w:t>
      </w:r>
      <w:r w:rsidRPr="00D2070B">
        <w:t>In 2012, the dish was refurbished and integrated into the Skynet Robotic Telescope Network, becoming the first radio element of the UNC Chapel Hill operated network</w:t>
      </w:r>
      <w:r w:rsidR="002A698E">
        <w:t xml:space="preserve">. The dish has 20m diameter, with </w:t>
      </w:r>
      <w:r w:rsidRPr="00D2070B">
        <w:t>F/D ratio: 0.43</w:t>
      </w:r>
      <w:r w:rsidR="002A698E">
        <w:t>. The receivers are c</w:t>
      </w:r>
      <w:r w:rsidRPr="00D2070B">
        <w:t>ryogenically cooled (≈15 K) HEMT systems covering roughly 1.3–1.8 GHz (L band) and 8–10 GHz (X band) (gb.nrao.edu).</w:t>
      </w:r>
    </w:p>
    <w:p w14:paraId="62328E62" w14:textId="200A7BF9" w:rsidR="00D2070B" w:rsidRPr="00D2070B" w:rsidRDefault="002A698E" w:rsidP="00D2070B">
      <w:pPr>
        <w:spacing w:after="0" w:line="240" w:lineRule="auto"/>
      </w:pPr>
      <w:r>
        <w:t>The 20m’s per</w:t>
      </w:r>
      <w:r w:rsidR="00D2070B" w:rsidRPr="00D2070B">
        <w:t>formance</w:t>
      </w:r>
      <w:r>
        <w:t xml:space="preserve"> allows for s</w:t>
      </w:r>
      <w:r w:rsidR="00D2070B" w:rsidRPr="00D2070B">
        <w:t xml:space="preserve">ystem temperatures ~31 K (L band), ~46 K (X band); </w:t>
      </w:r>
      <w:r>
        <w:t xml:space="preserve">a </w:t>
      </w:r>
      <w:r w:rsidR="00D2070B" w:rsidRPr="00D2070B">
        <w:t xml:space="preserve">surface accuracy ~0.8 mm RMS; slew rate ~2°/sec; aperture efficiency ~58–61% for L band; </w:t>
      </w:r>
      <w:r>
        <w:t xml:space="preserve">and a </w:t>
      </w:r>
      <w:r w:rsidR="00D2070B" w:rsidRPr="00D2070B">
        <w:t>pointing accuracy ~34″ RMS (</w:t>
      </w:r>
      <w:r w:rsidRPr="002A698E">
        <w:t>https://www.gb.nrao.edu/20m/</w:t>
      </w:r>
      <w:r>
        <w:t>).</w:t>
      </w:r>
    </w:p>
    <w:p w14:paraId="0B702E00" w14:textId="77777777" w:rsidR="004D38F6" w:rsidRDefault="004D38F6" w:rsidP="00D2070B">
      <w:pPr>
        <w:spacing w:after="0" w:line="240" w:lineRule="auto"/>
      </w:pPr>
    </w:p>
    <w:p w14:paraId="4D4CA9BF" w14:textId="68887D8E" w:rsidR="00D2070B" w:rsidRPr="00D2070B" w:rsidRDefault="00D2070B" w:rsidP="00D2070B">
      <w:pPr>
        <w:spacing w:after="0" w:line="240" w:lineRule="auto"/>
      </w:pPr>
      <w:r w:rsidRPr="00D2070B">
        <w:t>Skynet’s network includes ~20 optical telescopes globally plus this single radio telescope at Green Bank, enabling automated, remote observations by professional astronomers and students worldwide</w:t>
      </w:r>
      <w:r w:rsidR="004D38F6">
        <w:t xml:space="preserve">. </w:t>
      </w:r>
      <w:r w:rsidRPr="00D2070B">
        <w:t>Professional science includes pulsar timing, fast radio burst (FRB) searches, supernova remnant flux monitoring, and blazar variability campaigns (</w:t>
      </w:r>
      <w:hyperlink r:id="rId6" w:history="1">
        <w:r w:rsidR="004D38F6" w:rsidRPr="00D40478">
          <w:rPr>
            <w:rStyle w:val="Hyperlink"/>
          </w:rPr>
          <w:t>https://www.danreichart.com/radio</w:t>
        </w:r>
      </w:hyperlink>
      <w:r w:rsidR="004D38F6">
        <w:t xml:space="preserve">). </w:t>
      </w:r>
      <w:r w:rsidRPr="00D2070B">
        <w:t xml:space="preserve">Educational and student use ranges from timing and spectroscopy to mapping neutral hydrogen (HI), OH lines, and continuum studies—Skynet has been used by thousands of students annually </w:t>
      </w:r>
      <w:r w:rsidR="004D38F6">
        <w:t>(</w:t>
      </w:r>
      <w:hyperlink r:id="rId7" w:history="1">
        <w:r w:rsidR="004D38F6" w:rsidRPr="00D40478">
          <w:rPr>
            <w:rStyle w:val="Hyperlink"/>
          </w:rPr>
          <w:t>https://www.danreichart.com/radio</w:t>
        </w:r>
      </w:hyperlink>
      <w:r w:rsidR="004D38F6">
        <w:t>).</w:t>
      </w:r>
    </w:p>
    <w:p w14:paraId="23017C15" w14:textId="77777777" w:rsidR="004D38F6" w:rsidRDefault="004D38F6" w:rsidP="00D2070B">
      <w:pPr>
        <w:spacing w:after="0" w:line="240" w:lineRule="auto"/>
      </w:pPr>
    </w:p>
    <w:p w14:paraId="525422F4" w14:textId="2DBFDEBE" w:rsidR="00D2070B" w:rsidRPr="00D2070B" w:rsidRDefault="00D2070B" w:rsidP="004D38F6">
      <w:pPr>
        <w:spacing w:after="0" w:line="240" w:lineRule="auto"/>
      </w:pPr>
      <w:r w:rsidRPr="00D2070B">
        <w:t>Though professional and educational use dominates, SARA members (Society of Amateur Radio Astronomers) have engaged with the 20 m telescope, especially via guidance documents and workshops (</w:t>
      </w:r>
      <w:r w:rsidR="004D38F6" w:rsidRPr="004D38F6">
        <w:t xml:space="preserve">Society of Amateur Radio Astronomers. </w:t>
      </w:r>
      <w:hyperlink r:id="rId8" w:history="1">
        <w:r w:rsidR="004D38F6" w:rsidRPr="00D40478">
          <w:rPr>
            <w:rStyle w:val="Hyperlink"/>
          </w:rPr>
          <w:t>https://radio-astronomy.org/</w:t>
        </w:r>
      </w:hyperlink>
      <w:r w:rsidR="004D38F6">
        <w:t xml:space="preserve">) </w:t>
      </w:r>
      <w:r w:rsidRPr="00D2070B">
        <w:t xml:space="preserve">In the SARA email list, amateur </w:t>
      </w:r>
      <w:r w:rsidR="004D38F6">
        <w:t xml:space="preserve">radio </w:t>
      </w:r>
      <w:r w:rsidRPr="00D2070B">
        <w:t>observers have shared real results.</w:t>
      </w:r>
    </w:p>
    <w:p w14:paraId="3905EB96" w14:textId="77777777" w:rsidR="00941641" w:rsidRDefault="00941641" w:rsidP="00F8399A">
      <w:pPr>
        <w:spacing w:after="0" w:line="240" w:lineRule="auto"/>
      </w:pPr>
    </w:p>
    <w:p w14:paraId="56454541" w14:textId="45D67B24" w:rsidR="009D0414" w:rsidRPr="009D0414" w:rsidRDefault="009D0414" w:rsidP="009D0414">
      <w:pPr>
        <w:spacing w:after="0" w:line="240" w:lineRule="auto"/>
      </w:pPr>
      <w:r w:rsidRPr="009D0414">
        <w:rPr>
          <w:lang w:val="en-US"/>
        </w:rPr>
        <w:t xml:space="preserve">All SARA members can access the telescope to make observations using SARA’s account. There are also pre-taken observations open to all amateurs, </w:t>
      </w:r>
      <w:proofErr w:type="gramStart"/>
      <w:r w:rsidRPr="009D0414">
        <w:rPr>
          <w:lang w:val="en-US"/>
        </w:rPr>
        <w:t>whether or not</w:t>
      </w:r>
      <w:proofErr w:type="gramEnd"/>
      <w:r w:rsidRPr="009D0414">
        <w:rPr>
          <w:lang w:val="en-US"/>
        </w:rPr>
        <w:t xml:space="preserve"> they are members of SARA or have an account at Green Bank Observatory.</w:t>
      </w:r>
    </w:p>
    <w:p w14:paraId="1F2C43B6" w14:textId="77777777" w:rsidR="009D0414" w:rsidRDefault="009D0414" w:rsidP="00F8399A">
      <w:pPr>
        <w:spacing w:after="0" w:line="240" w:lineRule="auto"/>
      </w:pPr>
    </w:p>
    <w:p w14:paraId="1C144132" w14:textId="3255B17A" w:rsidR="009D0414" w:rsidRDefault="009D0414" w:rsidP="00F8399A">
      <w:pPr>
        <w:spacing w:after="0" w:line="240" w:lineRule="auto"/>
      </w:pPr>
      <w:r>
        <w:rPr>
          <w:b/>
          <w:bCs/>
        </w:rPr>
        <w:t xml:space="preserve">Observing </w:t>
      </w:r>
      <w:r w:rsidR="00921578">
        <w:rPr>
          <w:b/>
          <w:bCs/>
        </w:rPr>
        <w:t>Eight</w:t>
      </w:r>
      <w:r>
        <w:rPr>
          <w:b/>
          <w:bCs/>
        </w:rPr>
        <w:t xml:space="preserve"> </w:t>
      </w:r>
      <w:r w:rsidR="00921578">
        <w:rPr>
          <w:b/>
          <w:bCs/>
        </w:rPr>
        <w:t>G</w:t>
      </w:r>
      <w:r>
        <w:rPr>
          <w:b/>
          <w:bCs/>
        </w:rPr>
        <w:t xml:space="preserve">alaxies </w:t>
      </w:r>
      <w:r w:rsidR="00921578">
        <w:rPr>
          <w:b/>
          <w:bCs/>
        </w:rPr>
        <w:t>O</w:t>
      </w:r>
      <w:r>
        <w:rPr>
          <w:b/>
          <w:bCs/>
        </w:rPr>
        <w:t>utside the Milky Way.</w:t>
      </w:r>
    </w:p>
    <w:p w14:paraId="4C3CA99D" w14:textId="77777777" w:rsidR="009D0414" w:rsidRDefault="009D0414" w:rsidP="00F8399A">
      <w:pPr>
        <w:spacing w:after="0" w:line="240" w:lineRule="auto"/>
      </w:pPr>
    </w:p>
    <w:p w14:paraId="173C28DF" w14:textId="4322B970" w:rsidR="009D0414" w:rsidRDefault="009D0414" w:rsidP="00F8399A">
      <w:pPr>
        <w:spacing w:after="0" w:line="240" w:lineRule="auto"/>
      </w:pPr>
      <w:r>
        <w:t xml:space="preserve">The current paper describes the results of our study of </w:t>
      </w:r>
      <w:r w:rsidR="006239FC">
        <w:t>eight</w:t>
      </w:r>
      <w:r>
        <w:t xml:space="preserve"> galaxies outside the Milky Way, </w:t>
      </w:r>
      <w:proofErr w:type="gramStart"/>
      <w:r>
        <w:t>in order to</w:t>
      </w:r>
      <w:proofErr w:type="gramEnd"/>
      <w:r>
        <w:t xml:space="preserve"> demonstrate the ability and features of this telescope, and to explore the predominant features of different sources. We choose both galaxies located within the local group and some further away, </w:t>
      </w:r>
      <w:proofErr w:type="gramStart"/>
      <w:r>
        <w:t>in order to</w:t>
      </w:r>
      <w:proofErr w:type="gramEnd"/>
      <w:r>
        <w:t xml:space="preserve"> explore the differences between these groups.</w:t>
      </w:r>
    </w:p>
    <w:p w14:paraId="78B4E7BC" w14:textId="77777777" w:rsidR="009D0414" w:rsidRDefault="009D0414" w:rsidP="00F8399A">
      <w:pPr>
        <w:spacing w:after="0" w:line="240" w:lineRule="auto"/>
      </w:pPr>
    </w:p>
    <w:p w14:paraId="3025BE33" w14:textId="77777777" w:rsidR="00921578" w:rsidRDefault="00921578">
      <w:pPr>
        <w:rPr>
          <w:b/>
          <w:bCs/>
        </w:rPr>
      </w:pPr>
      <w:r>
        <w:rPr>
          <w:b/>
          <w:bCs/>
        </w:rPr>
        <w:br w:type="page"/>
      </w:r>
    </w:p>
    <w:p w14:paraId="41F52979" w14:textId="1D53BA7B" w:rsidR="009D0414" w:rsidRDefault="009D0414" w:rsidP="00F8399A">
      <w:pPr>
        <w:spacing w:after="0" w:line="240" w:lineRule="auto"/>
        <w:rPr>
          <w:b/>
          <w:bCs/>
        </w:rPr>
      </w:pPr>
      <w:r>
        <w:rPr>
          <w:b/>
          <w:bCs/>
        </w:rPr>
        <w:lastRenderedPageBreak/>
        <w:t>Methodology.</w:t>
      </w:r>
    </w:p>
    <w:p w14:paraId="0C8D0805" w14:textId="77777777" w:rsidR="009D0414" w:rsidRDefault="009D0414" w:rsidP="00F8399A">
      <w:pPr>
        <w:spacing w:after="0" w:line="240" w:lineRule="auto"/>
        <w:rPr>
          <w:b/>
          <w:bCs/>
        </w:rPr>
      </w:pPr>
    </w:p>
    <w:p w14:paraId="4ABE6843" w14:textId="70671023" w:rsidR="009D0414" w:rsidRPr="00563BF4" w:rsidRDefault="009D0414" w:rsidP="009D0414">
      <w:pPr>
        <w:spacing w:after="0" w:line="240" w:lineRule="auto"/>
        <w:rPr>
          <w:i/>
          <w:iCs/>
        </w:rPr>
      </w:pPr>
      <w:r w:rsidRPr="00563BF4">
        <w:rPr>
          <w:i/>
          <w:iCs/>
        </w:rPr>
        <w:t>Observation Settings used on the 20mg Skynet Dish for these observations:</w:t>
      </w:r>
    </w:p>
    <w:p w14:paraId="34EB95F9" w14:textId="77777777" w:rsidR="00563BF4" w:rsidRPr="009D0414" w:rsidRDefault="00563BF4" w:rsidP="009D0414">
      <w:pPr>
        <w:spacing w:after="0" w:line="240" w:lineRule="auto"/>
      </w:pPr>
    </w:p>
    <w:p w14:paraId="083E9843" w14:textId="77777777" w:rsidR="009D0414" w:rsidRPr="009D0414" w:rsidRDefault="009D0414" w:rsidP="009D0414">
      <w:pPr>
        <w:numPr>
          <w:ilvl w:val="0"/>
          <w:numId w:val="8"/>
        </w:numPr>
        <w:spacing w:after="0" w:line="240" w:lineRule="auto"/>
      </w:pPr>
      <w:r w:rsidRPr="009D0414">
        <w:rPr>
          <w:lang w:val="en-US"/>
        </w:rPr>
        <w:t>L-Band</w:t>
      </w:r>
    </w:p>
    <w:p w14:paraId="64640540" w14:textId="77777777" w:rsidR="009D0414" w:rsidRPr="009D0414" w:rsidRDefault="009D0414" w:rsidP="009D0414">
      <w:pPr>
        <w:numPr>
          <w:ilvl w:val="0"/>
          <w:numId w:val="8"/>
        </w:numPr>
        <w:spacing w:after="0" w:line="240" w:lineRule="auto"/>
      </w:pPr>
      <w:r w:rsidRPr="009D0414">
        <w:rPr>
          <w:lang w:val="en-US"/>
        </w:rPr>
        <w:t>High Resolution</w:t>
      </w:r>
    </w:p>
    <w:p w14:paraId="6C2A49F4" w14:textId="00FCC63C" w:rsidR="009D0414" w:rsidRPr="009D0414" w:rsidRDefault="009D0414" w:rsidP="009D0414">
      <w:pPr>
        <w:numPr>
          <w:ilvl w:val="0"/>
          <w:numId w:val="8"/>
        </w:numPr>
        <w:spacing w:after="0" w:line="240" w:lineRule="auto"/>
      </w:pPr>
      <w:r w:rsidRPr="009D0414">
        <w:rPr>
          <w:lang w:val="en-US"/>
        </w:rPr>
        <w:t>Cent</w:t>
      </w:r>
      <w:r>
        <w:rPr>
          <w:lang w:val="en-US"/>
        </w:rPr>
        <w:t>re</w:t>
      </w:r>
      <w:r w:rsidRPr="009D0414">
        <w:rPr>
          <w:lang w:val="en-US"/>
        </w:rPr>
        <w:t xml:space="preserve"> Frequency set to 1420.4 MHz</w:t>
      </w:r>
    </w:p>
    <w:p w14:paraId="2D641073" w14:textId="77777777" w:rsidR="009D0414" w:rsidRPr="009D0414" w:rsidRDefault="009D0414" w:rsidP="009D0414">
      <w:pPr>
        <w:numPr>
          <w:ilvl w:val="0"/>
          <w:numId w:val="8"/>
        </w:numPr>
        <w:spacing w:after="0" w:line="240" w:lineRule="auto"/>
      </w:pPr>
      <w:r w:rsidRPr="009D0414">
        <w:rPr>
          <w:lang w:val="en-US"/>
        </w:rPr>
        <w:t>1 second “ON”</w:t>
      </w:r>
    </w:p>
    <w:p w14:paraId="72D7DA86" w14:textId="77777777" w:rsidR="009D0414" w:rsidRPr="009D0414" w:rsidRDefault="009D0414" w:rsidP="009D0414">
      <w:pPr>
        <w:numPr>
          <w:ilvl w:val="0"/>
          <w:numId w:val="8"/>
        </w:numPr>
        <w:spacing w:after="0" w:line="240" w:lineRule="auto"/>
      </w:pPr>
      <w:r w:rsidRPr="009D0414">
        <w:rPr>
          <w:lang w:val="en-US"/>
        </w:rPr>
        <w:t>1 second “OFF”</w:t>
      </w:r>
    </w:p>
    <w:p w14:paraId="5DE74336" w14:textId="77777777" w:rsidR="009D0414" w:rsidRPr="009D0414" w:rsidRDefault="009D0414" w:rsidP="009D0414">
      <w:pPr>
        <w:numPr>
          <w:ilvl w:val="0"/>
          <w:numId w:val="8"/>
        </w:numPr>
        <w:spacing w:after="0" w:line="240" w:lineRule="auto"/>
      </w:pPr>
      <w:r w:rsidRPr="009D0414">
        <w:rPr>
          <w:lang w:val="en-US"/>
        </w:rPr>
        <w:t>3-10 repetitions for a total of 10 seconds for each (dependent on brightness of galaxy)</w:t>
      </w:r>
    </w:p>
    <w:p w14:paraId="0C0A4444" w14:textId="77777777" w:rsidR="009D0414" w:rsidRPr="009D0414" w:rsidRDefault="009D0414" w:rsidP="009D0414">
      <w:pPr>
        <w:numPr>
          <w:ilvl w:val="0"/>
          <w:numId w:val="8"/>
        </w:numPr>
        <w:spacing w:after="0" w:line="240" w:lineRule="auto"/>
      </w:pPr>
      <w:r w:rsidRPr="009D0414">
        <w:rPr>
          <w:lang w:val="en-US"/>
        </w:rPr>
        <w:t>1.5 degrees Az and El offset for “OFF”</w:t>
      </w:r>
    </w:p>
    <w:p w14:paraId="00E9896C" w14:textId="77777777" w:rsidR="009D0414" w:rsidRPr="009D0414" w:rsidRDefault="009D0414" w:rsidP="009D0414">
      <w:pPr>
        <w:numPr>
          <w:ilvl w:val="0"/>
          <w:numId w:val="8"/>
        </w:numPr>
        <w:spacing w:after="0" w:line="240" w:lineRule="auto"/>
      </w:pPr>
      <w:r w:rsidRPr="009D0414">
        <w:rPr>
          <w:lang w:val="en-US"/>
        </w:rPr>
        <w:t>Alternatively use tracking mode and capturing separate off-target calibration observation</w:t>
      </w:r>
    </w:p>
    <w:p w14:paraId="5DFE1172" w14:textId="77777777" w:rsidR="009D0414" w:rsidRPr="009D0414" w:rsidRDefault="009D0414" w:rsidP="00F8399A">
      <w:pPr>
        <w:spacing w:after="0" w:line="240" w:lineRule="auto"/>
      </w:pPr>
    </w:p>
    <w:p w14:paraId="4A5E3B0F" w14:textId="6B6EF48F" w:rsidR="009D0414" w:rsidRPr="00145AAB" w:rsidRDefault="009D0414" w:rsidP="00F8399A">
      <w:pPr>
        <w:spacing w:after="0" w:line="240" w:lineRule="auto"/>
        <w:rPr>
          <w:b/>
          <w:bCs/>
        </w:rPr>
      </w:pPr>
      <w:r w:rsidRPr="00145AAB">
        <w:rPr>
          <w:b/>
          <w:bCs/>
        </w:rPr>
        <w:t xml:space="preserve">Analysing the </w:t>
      </w:r>
      <w:r w:rsidR="00921578" w:rsidRPr="00145AAB">
        <w:rPr>
          <w:b/>
          <w:bCs/>
        </w:rPr>
        <w:t>D</w:t>
      </w:r>
      <w:r w:rsidRPr="00145AAB">
        <w:rPr>
          <w:b/>
          <w:bCs/>
        </w:rPr>
        <w:t>ata:</w:t>
      </w:r>
    </w:p>
    <w:p w14:paraId="0FDD5E72" w14:textId="77777777" w:rsidR="00563BF4" w:rsidRPr="00563BF4" w:rsidRDefault="00563BF4" w:rsidP="00F8399A">
      <w:pPr>
        <w:spacing w:after="0" w:line="240" w:lineRule="auto"/>
      </w:pPr>
    </w:p>
    <w:p w14:paraId="7ED020D5" w14:textId="281199C8" w:rsidR="009D0414" w:rsidRPr="009D0414" w:rsidRDefault="009D0414" w:rsidP="00563BF4">
      <w:pPr>
        <w:spacing w:after="0" w:line="240" w:lineRule="auto"/>
      </w:pPr>
      <w:r w:rsidRPr="00563BF4">
        <w:rPr>
          <w:lang w:val="en-US"/>
        </w:rPr>
        <w:t xml:space="preserve">Our method involved taking individual spectra in the same way we do other galaxies and analyzing the data in </w:t>
      </w:r>
      <w:r w:rsidR="00563BF4" w:rsidRPr="00563BF4">
        <w:rPr>
          <w:lang w:val="en-US"/>
        </w:rPr>
        <w:t>E</w:t>
      </w:r>
      <w:r w:rsidRPr="00563BF4">
        <w:rPr>
          <w:lang w:val="en-US"/>
        </w:rPr>
        <w:t>xcel.</w:t>
      </w:r>
      <w:r w:rsidR="00563BF4" w:rsidRPr="00563BF4">
        <w:rPr>
          <w:lang w:val="en-US"/>
        </w:rPr>
        <w:t xml:space="preserve"> </w:t>
      </w:r>
      <w:r w:rsidR="00563BF4" w:rsidRPr="00563BF4">
        <w:t xml:space="preserve">We used an Excel spreadsheet designed by one of the authors (Jason Burnfield) to standardise analysis and speed up the process of </w:t>
      </w:r>
      <w:r w:rsidR="0082246C" w:rsidRPr="00563BF4">
        <w:t>analysing</w:t>
      </w:r>
      <w:r w:rsidR="00563BF4" w:rsidRPr="00563BF4">
        <w:t xml:space="preserve"> data from multiple galaxies. </w:t>
      </w:r>
      <w:r w:rsidRPr="00563BF4">
        <w:rPr>
          <w:lang w:val="en-US"/>
        </w:rPr>
        <w:t>If the spectrum ha</w:t>
      </w:r>
      <w:r w:rsidR="00563BF4" w:rsidRPr="00563BF4">
        <w:rPr>
          <w:lang w:val="en-US"/>
        </w:rPr>
        <w:t>d</w:t>
      </w:r>
      <w:r w:rsidRPr="00563BF4">
        <w:rPr>
          <w:lang w:val="en-US"/>
        </w:rPr>
        <w:t xml:space="preserve"> a clear “winning” peak, the value of the velocity at that peak is chosen for that point on the map.</w:t>
      </w:r>
      <w:r w:rsidR="00563BF4" w:rsidRPr="00563BF4">
        <w:rPr>
          <w:lang w:val="en-US"/>
        </w:rPr>
        <w:t xml:space="preserve"> </w:t>
      </w:r>
      <w:r w:rsidRPr="00563BF4">
        <w:rPr>
          <w:lang w:val="en-US"/>
        </w:rPr>
        <w:t xml:space="preserve">If there </w:t>
      </w:r>
      <w:r w:rsidR="00563BF4" w:rsidRPr="00563BF4">
        <w:rPr>
          <w:lang w:val="en-US"/>
        </w:rPr>
        <w:t>was</w:t>
      </w:r>
      <w:r w:rsidRPr="00563BF4">
        <w:rPr>
          <w:lang w:val="en-US"/>
        </w:rPr>
        <w:t xml:space="preserve"> no clear “winning” peak or if the spectrum </w:t>
      </w:r>
      <w:r w:rsidR="00563BF4" w:rsidRPr="00563BF4">
        <w:rPr>
          <w:lang w:val="en-US"/>
        </w:rPr>
        <w:t>was</w:t>
      </w:r>
      <w:r w:rsidRPr="00563BF4">
        <w:rPr>
          <w:lang w:val="en-US"/>
        </w:rPr>
        <w:t xml:space="preserve"> </w:t>
      </w:r>
      <w:proofErr w:type="gramStart"/>
      <w:r w:rsidRPr="00563BF4">
        <w:rPr>
          <w:lang w:val="en-US"/>
        </w:rPr>
        <w:t>more or less flat</w:t>
      </w:r>
      <w:proofErr w:type="gramEnd"/>
      <w:r w:rsidRPr="00563BF4">
        <w:rPr>
          <w:lang w:val="en-US"/>
        </w:rPr>
        <w:t xml:space="preserve">, the average velocity </w:t>
      </w:r>
      <w:r w:rsidR="00563BF4" w:rsidRPr="00563BF4">
        <w:rPr>
          <w:lang w:val="en-US"/>
        </w:rPr>
        <w:t>was</w:t>
      </w:r>
      <w:r w:rsidRPr="00563BF4">
        <w:rPr>
          <w:lang w:val="en-US"/>
        </w:rPr>
        <w:t xml:space="preserve"> calculated using the average of the products of amplitudes and velocities over the spectrum divided by the average amplitude.</w:t>
      </w:r>
      <w:r w:rsidR="00563BF4" w:rsidRPr="00563BF4">
        <w:rPr>
          <w:lang w:val="en-US"/>
        </w:rPr>
        <w:t xml:space="preserve"> We then coloured cells in </w:t>
      </w:r>
      <w:r w:rsidRPr="00563BF4">
        <w:rPr>
          <w:lang w:val="en-US"/>
        </w:rPr>
        <w:t>the velocity maps</w:t>
      </w:r>
      <w:r w:rsidR="00563BF4" w:rsidRPr="00563BF4">
        <w:rPr>
          <w:lang w:val="en-US"/>
        </w:rPr>
        <w:t xml:space="preserve"> </w:t>
      </w:r>
      <w:r w:rsidRPr="00563BF4">
        <w:rPr>
          <w:lang w:val="en-US"/>
        </w:rPr>
        <w:t>using conditional formatting with a 3</w:t>
      </w:r>
      <w:r w:rsidR="00563BF4" w:rsidRPr="00563BF4">
        <w:rPr>
          <w:lang w:val="en-US"/>
        </w:rPr>
        <w:t>-</w:t>
      </w:r>
      <w:r w:rsidRPr="00563BF4">
        <w:rPr>
          <w:lang w:val="en-US"/>
        </w:rPr>
        <w:t>colour scale (red, yellow, blue) representing 90</w:t>
      </w:r>
      <w:r w:rsidRPr="00563BF4">
        <w:rPr>
          <w:vertAlign w:val="superscript"/>
          <w:lang w:val="en-US"/>
        </w:rPr>
        <w:t>th</w:t>
      </w:r>
      <w:r w:rsidRPr="00563BF4">
        <w:rPr>
          <w:lang w:val="en-US"/>
        </w:rPr>
        <w:t xml:space="preserve"> percentile, 50</w:t>
      </w:r>
      <w:r w:rsidRPr="00563BF4">
        <w:rPr>
          <w:vertAlign w:val="superscript"/>
          <w:lang w:val="en-US"/>
        </w:rPr>
        <w:t>th</w:t>
      </w:r>
      <w:r w:rsidRPr="00563BF4">
        <w:rPr>
          <w:lang w:val="en-US"/>
        </w:rPr>
        <w:t xml:space="preserve"> percentile, and 10</w:t>
      </w:r>
      <w:r w:rsidRPr="00563BF4">
        <w:rPr>
          <w:vertAlign w:val="superscript"/>
          <w:lang w:val="en-US"/>
        </w:rPr>
        <w:t>th</w:t>
      </w:r>
      <w:r w:rsidRPr="00563BF4">
        <w:rPr>
          <w:lang w:val="en-US"/>
        </w:rPr>
        <w:t xml:space="preserve"> percentile of all velocities in the map.</w:t>
      </w:r>
      <w:r w:rsidR="00563BF4" w:rsidRPr="00563BF4">
        <w:rPr>
          <w:lang w:val="en-US"/>
        </w:rPr>
        <w:t xml:space="preserve"> </w:t>
      </w:r>
      <w:r w:rsidRPr="00563BF4">
        <w:rPr>
          <w:lang w:val="en-US"/>
        </w:rPr>
        <w:t xml:space="preserve">Cells in the amplitude maps </w:t>
      </w:r>
      <w:r w:rsidR="00563BF4" w:rsidRPr="00563BF4">
        <w:rPr>
          <w:lang w:val="en-US"/>
        </w:rPr>
        <w:t>were</w:t>
      </w:r>
      <w:r w:rsidRPr="00563BF4">
        <w:rPr>
          <w:lang w:val="en-US"/>
        </w:rPr>
        <w:t xml:space="preserve"> coloured using conditional formatting with a 3</w:t>
      </w:r>
      <w:r w:rsidR="00563BF4" w:rsidRPr="00563BF4">
        <w:rPr>
          <w:lang w:val="en-US"/>
        </w:rPr>
        <w:t>-</w:t>
      </w:r>
      <w:r w:rsidRPr="00563BF4">
        <w:rPr>
          <w:lang w:val="en-US"/>
        </w:rPr>
        <w:t>colour scale (white, yellow, black) representing 90</w:t>
      </w:r>
      <w:r w:rsidRPr="00563BF4">
        <w:rPr>
          <w:vertAlign w:val="superscript"/>
          <w:lang w:val="en-US"/>
        </w:rPr>
        <w:t>th</w:t>
      </w:r>
      <w:r w:rsidRPr="00563BF4">
        <w:rPr>
          <w:lang w:val="en-US"/>
        </w:rPr>
        <w:t xml:space="preserve"> percentile, 50</w:t>
      </w:r>
      <w:r w:rsidRPr="00563BF4">
        <w:rPr>
          <w:vertAlign w:val="superscript"/>
          <w:lang w:val="en-US"/>
        </w:rPr>
        <w:t>th</w:t>
      </w:r>
      <w:r w:rsidRPr="00563BF4">
        <w:rPr>
          <w:lang w:val="en-US"/>
        </w:rPr>
        <w:t xml:space="preserve"> percentile, and 10</w:t>
      </w:r>
      <w:r w:rsidRPr="00563BF4">
        <w:rPr>
          <w:vertAlign w:val="superscript"/>
          <w:lang w:val="en-US"/>
        </w:rPr>
        <w:t>th</w:t>
      </w:r>
      <w:r w:rsidRPr="00563BF4">
        <w:rPr>
          <w:lang w:val="en-US"/>
        </w:rPr>
        <w:t xml:space="preserve"> percentile of all amplitudes in the map.</w:t>
      </w:r>
    </w:p>
    <w:p w14:paraId="6C924CC5" w14:textId="77777777" w:rsidR="009D0414" w:rsidRDefault="009D0414" w:rsidP="00F8399A">
      <w:pPr>
        <w:spacing w:after="0" w:line="240" w:lineRule="auto"/>
      </w:pPr>
    </w:p>
    <w:p w14:paraId="71726B4C" w14:textId="70EEA824" w:rsidR="009D0414" w:rsidRPr="00145AAB" w:rsidRDefault="00D707EE" w:rsidP="00F8399A">
      <w:pPr>
        <w:spacing w:after="0" w:line="240" w:lineRule="auto"/>
      </w:pPr>
      <w:r w:rsidRPr="00145AAB">
        <w:rPr>
          <w:b/>
          <w:bCs/>
        </w:rPr>
        <w:t>An example of processing within Excel during this study (below):</w:t>
      </w:r>
    </w:p>
    <w:p w14:paraId="5D9EFDF9" w14:textId="77777777" w:rsidR="00D707EE" w:rsidRDefault="00D707EE" w:rsidP="00F8399A">
      <w:pPr>
        <w:spacing w:after="0" w:line="240" w:lineRule="auto"/>
      </w:pPr>
    </w:p>
    <w:p w14:paraId="167E2183" w14:textId="3A4BAEBE" w:rsidR="00D707EE" w:rsidRDefault="00D707EE" w:rsidP="00F8399A">
      <w:pPr>
        <w:spacing w:after="0" w:line="240" w:lineRule="auto"/>
      </w:pPr>
      <w:r>
        <w:rPr>
          <w:noProof/>
        </w:rPr>
        <w:drawing>
          <wp:inline distT="0" distB="0" distL="0" distR="0" wp14:anchorId="047B7A1B" wp14:editId="703FC32D">
            <wp:extent cx="5731510" cy="3305810"/>
            <wp:effectExtent l="0" t="0" r="2540" b="8890"/>
            <wp:docPr id="5" name="Picture 4" descr="A graph and numbers on a white sheet&#10;&#10;AI-generated content may be incorrect.">
              <a:extLst xmlns:a="http://schemas.openxmlformats.org/drawingml/2006/main">
                <a:ext uri="{FF2B5EF4-FFF2-40B4-BE49-F238E27FC236}">
                  <a16:creationId xmlns:a16="http://schemas.microsoft.com/office/drawing/2014/main" id="{F3A1AD57-449F-16CB-EC00-0FC7C3882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and numbers on a white sheet&#10;&#10;AI-generated content may be incorrect.">
                      <a:extLst>
                        <a:ext uri="{FF2B5EF4-FFF2-40B4-BE49-F238E27FC236}">
                          <a16:creationId xmlns:a16="http://schemas.microsoft.com/office/drawing/2014/main" id="{F3A1AD57-449F-16CB-EC00-0FC7C38822F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3305810"/>
                    </a:xfrm>
                    <a:prstGeom prst="rect">
                      <a:avLst/>
                    </a:prstGeom>
                  </pic:spPr>
                </pic:pic>
              </a:graphicData>
            </a:graphic>
          </wp:inline>
        </w:drawing>
      </w:r>
    </w:p>
    <w:p w14:paraId="10FB38D3" w14:textId="77777777" w:rsidR="00EF4498" w:rsidRDefault="00EF4498">
      <w:r>
        <w:br w:type="page"/>
      </w:r>
    </w:p>
    <w:p w14:paraId="6213D71A" w14:textId="27F584FA" w:rsidR="00D707EE" w:rsidRPr="00775488" w:rsidRDefault="00D707EE" w:rsidP="00F8399A">
      <w:pPr>
        <w:spacing w:after="0" w:line="240" w:lineRule="auto"/>
        <w:rPr>
          <w:b/>
          <w:bCs/>
        </w:rPr>
      </w:pPr>
      <w:r w:rsidRPr="00775488">
        <w:rPr>
          <w:b/>
          <w:bCs/>
        </w:rPr>
        <w:lastRenderedPageBreak/>
        <w:t>Results:</w:t>
      </w:r>
    </w:p>
    <w:p w14:paraId="1B5A78A5" w14:textId="77777777" w:rsidR="00CC0499" w:rsidRDefault="00CC0499" w:rsidP="00F8399A">
      <w:pPr>
        <w:spacing w:after="0" w:line="240" w:lineRule="auto"/>
        <w:rPr>
          <w:b/>
          <w:bCs/>
          <w:i/>
          <w:iCs/>
        </w:rPr>
      </w:pPr>
    </w:p>
    <w:p w14:paraId="75A318C3" w14:textId="23EB77AA" w:rsidR="00D707EE" w:rsidRPr="00145AAB" w:rsidRDefault="00D707EE" w:rsidP="00F8399A">
      <w:pPr>
        <w:spacing w:after="0" w:line="240" w:lineRule="auto"/>
        <w:rPr>
          <w:b/>
          <w:bCs/>
        </w:rPr>
      </w:pPr>
      <w:r w:rsidRPr="00145AAB">
        <w:rPr>
          <w:b/>
          <w:bCs/>
        </w:rPr>
        <w:t>Results from M31:</w:t>
      </w:r>
    </w:p>
    <w:p w14:paraId="0EB1CB68" w14:textId="0079C185" w:rsidR="00D707EE" w:rsidRDefault="00D707EE" w:rsidP="00F8399A">
      <w:pPr>
        <w:spacing w:after="0" w:line="240" w:lineRule="auto"/>
      </w:pPr>
      <w:r>
        <w:rPr>
          <w:noProof/>
        </w:rPr>
        <w:drawing>
          <wp:inline distT="0" distB="0" distL="0" distR="0" wp14:anchorId="5A01ABAF" wp14:editId="0D244467">
            <wp:extent cx="5706000" cy="6699564"/>
            <wp:effectExtent l="0" t="0" r="9525" b="6350"/>
            <wp:docPr id="7" name="Picture 6">
              <a:extLst xmlns:a="http://schemas.openxmlformats.org/drawingml/2006/main">
                <a:ext uri="{FF2B5EF4-FFF2-40B4-BE49-F238E27FC236}">
                  <a16:creationId xmlns:a16="http://schemas.microsoft.com/office/drawing/2014/main" id="{25179C61-1355-F3AE-EAE6-AD2437C706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5179C61-1355-F3AE-EAE6-AD2437C7067E}"/>
                        </a:ext>
                      </a:extLst>
                    </pic:cNvPr>
                    <pic:cNvPicPr>
                      <a:picLocks noChangeAspect="1"/>
                    </pic:cNvPicPr>
                  </pic:nvPicPr>
                  <pic:blipFill>
                    <a:blip r:embed="rId10"/>
                    <a:srcRect t="1056" b="1253"/>
                    <a:stretch/>
                  </pic:blipFill>
                  <pic:spPr>
                    <a:xfrm>
                      <a:off x="0" y="0"/>
                      <a:ext cx="5706000" cy="6699564"/>
                    </a:xfrm>
                    <a:prstGeom prst="rect">
                      <a:avLst/>
                    </a:prstGeom>
                  </pic:spPr>
                </pic:pic>
              </a:graphicData>
            </a:graphic>
          </wp:inline>
        </w:drawing>
      </w:r>
    </w:p>
    <w:p w14:paraId="0CFC52DB" w14:textId="77777777" w:rsidR="00D707EE" w:rsidRDefault="00D707EE" w:rsidP="00F8399A">
      <w:pPr>
        <w:spacing w:after="0" w:line="240" w:lineRule="auto"/>
      </w:pPr>
    </w:p>
    <w:p w14:paraId="6415E849" w14:textId="4A1C5E0A" w:rsidR="00D707EE" w:rsidRDefault="00D707EE" w:rsidP="00F8399A">
      <w:pPr>
        <w:spacing w:after="0" w:line="240" w:lineRule="auto"/>
      </w:pPr>
      <w:r>
        <w:rPr>
          <w:noProof/>
        </w:rPr>
        <w:lastRenderedPageBreak/>
        <w:drawing>
          <wp:inline distT="0" distB="0" distL="0" distR="0" wp14:anchorId="3D507009" wp14:editId="03B1E5C9">
            <wp:extent cx="5731510" cy="6604000"/>
            <wp:effectExtent l="0" t="0" r="2540" b="6350"/>
            <wp:docPr id="47512742" name="Picture 4">
              <a:extLst xmlns:a="http://schemas.openxmlformats.org/drawingml/2006/main">
                <a:ext uri="{FF2B5EF4-FFF2-40B4-BE49-F238E27FC236}">
                  <a16:creationId xmlns:a16="http://schemas.microsoft.com/office/drawing/2014/main" id="{EBAB8B2B-1E63-50D2-E48C-18AF18E6D9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BAB8B2B-1E63-50D2-E48C-18AF18E6D9CA}"/>
                        </a:ext>
                      </a:extLst>
                    </pic:cNvPr>
                    <pic:cNvPicPr>
                      <a:picLocks noChangeAspect="1"/>
                    </pic:cNvPicPr>
                  </pic:nvPicPr>
                  <pic:blipFill>
                    <a:blip r:embed="rId11"/>
                    <a:srcRect t="2310" b="1255"/>
                    <a:stretch/>
                  </pic:blipFill>
                  <pic:spPr>
                    <a:xfrm>
                      <a:off x="0" y="0"/>
                      <a:ext cx="5731510" cy="6604000"/>
                    </a:xfrm>
                    <a:prstGeom prst="rect">
                      <a:avLst/>
                    </a:prstGeom>
                  </pic:spPr>
                </pic:pic>
              </a:graphicData>
            </a:graphic>
          </wp:inline>
        </w:drawing>
      </w:r>
    </w:p>
    <w:p w14:paraId="6F2A3331" w14:textId="77777777" w:rsidR="00D707EE" w:rsidRDefault="00D707EE" w:rsidP="00F8399A">
      <w:pPr>
        <w:spacing w:after="0" w:line="240" w:lineRule="auto"/>
      </w:pPr>
    </w:p>
    <w:p w14:paraId="6FC643A9" w14:textId="1152CE6F" w:rsidR="00D707EE" w:rsidRDefault="00D707EE" w:rsidP="00F8399A">
      <w:pPr>
        <w:spacing w:after="0" w:line="240" w:lineRule="auto"/>
      </w:pPr>
      <w:r>
        <w:rPr>
          <w:noProof/>
        </w:rPr>
        <w:lastRenderedPageBreak/>
        <w:drawing>
          <wp:inline distT="0" distB="0" distL="0" distR="0" wp14:anchorId="30C6220F" wp14:editId="18E2B0C6">
            <wp:extent cx="5731510" cy="5820410"/>
            <wp:effectExtent l="0" t="0" r="2540" b="8890"/>
            <wp:docPr id="3" name="Picture 2" descr="IMG_8763">
              <a:extLst xmlns:a="http://schemas.openxmlformats.org/drawingml/2006/main">
                <a:ext uri="{FF2B5EF4-FFF2-40B4-BE49-F238E27FC236}">
                  <a16:creationId xmlns:a16="http://schemas.microsoft.com/office/drawing/2014/main" id="{A7387951-236B-4170-FBF7-5F97CBD5CE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8763">
                      <a:extLst>
                        <a:ext uri="{FF2B5EF4-FFF2-40B4-BE49-F238E27FC236}">
                          <a16:creationId xmlns:a16="http://schemas.microsoft.com/office/drawing/2014/main" id="{A7387951-236B-4170-FBF7-5F97CBD5CE43}"/>
                        </a:ext>
                      </a:extLst>
                    </pic:cNvPr>
                    <pic:cNvPicPr>
                      <a:picLocks noGrp="1" noChangeAspect="1"/>
                    </pic:cNvPicPr>
                  </pic:nvPicPr>
                  <pic:blipFill>
                    <a:blip r:embed="rId12">
                      <a:lum/>
                      <a:extLst>
                        <a:ext uri="{28A0092B-C50C-407E-A947-70E740481C1C}">
                          <a14:useLocalDpi xmlns:a14="http://schemas.microsoft.com/office/drawing/2010/main" val="0"/>
                        </a:ext>
                      </a:extLst>
                    </a:blip>
                    <a:stretch>
                      <a:fillRect/>
                    </a:stretch>
                  </pic:blipFill>
                  <pic:spPr>
                    <a:xfrm>
                      <a:off x="0" y="0"/>
                      <a:ext cx="5731510" cy="5820410"/>
                    </a:xfrm>
                    <a:prstGeom prst="rect">
                      <a:avLst/>
                    </a:prstGeom>
                  </pic:spPr>
                </pic:pic>
              </a:graphicData>
            </a:graphic>
          </wp:inline>
        </w:drawing>
      </w:r>
    </w:p>
    <w:p w14:paraId="79871A73" w14:textId="77777777" w:rsidR="00D707EE" w:rsidRDefault="00D707EE" w:rsidP="00F8399A">
      <w:pPr>
        <w:spacing w:after="0" w:line="240" w:lineRule="auto"/>
      </w:pPr>
    </w:p>
    <w:p w14:paraId="00192092" w14:textId="77777777" w:rsidR="00435FC2" w:rsidRDefault="00435FC2">
      <w:pPr>
        <w:rPr>
          <w:b/>
          <w:bCs/>
          <w:i/>
          <w:iCs/>
        </w:rPr>
      </w:pPr>
      <w:r>
        <w:rPr>
          <w:b/>
          <w:bCs/>
          <w:i/>
          <w:iCs/>
        </w:rPr>
        <w:br w:type="page"/>
      </w:r>
    </w:p>
    <w:p w14:paraId="012408B6" w14:textId="49A30BF6" w:rsidR="00D707EE" w:rsidRPr="00145AAB" w:rsidRDefault="00D707EE" w:rsidP="00F8399A">
      <w:pPr>
        <w:spacing w:after="0" w:line="240" w:lineRule="auto"/>
        <w:rPr>
          <w:b/>
          <w:bCs/>
        </w:rPr>
      </w:pPr>
      <w:r w:rsidRPr="00145AAB">
        <w:rPr>
          <w:b/>
          <w:bCs/>
        </w:rPr>
        <w:lastRenderedPageBreak/>
        <w:t>Results from M33:</w:t>
      </w:r>
    </w:p>
    <w:p w14:paraId="2AB292DB" w14:textId="270EB8C0" w:rsidR="00D707EE" w:rsidRDefault="00D707EE" w:rsidP="00F8399A">
      <w:pPr>
        <w:spacing w:after="0" w:line="240" w:lineRule="auto"/>
        <w:rPr>
          <w:b/>
          <w:bCs/>
          <w:i/>
          <w:iCs/>
        </w:rPr>
      </w:pPr>
      <w:r>
        <w:rPr>
          <w:noProof/>
        </w:rPr>
        <w:drawing>
          <wp:inline distT="0" distB="0" distL="0" distR="0" wp14:anchorId="7AD256EB" wp14:editId="725D65E9">
            <wp:extent cx="5214909" cy="5177120"/>
            <wp:effectExtent l="0" t="0" r="5080" b="5080"/>
            <wp:docPr id="1502216368" name="Picture 6">
              <a:extLst xmlns:a="http://schemas.openxmlformats.org/drawingml/2006/main">
                <a:ext uri="{FF2B5EF4-FFF2-40B4-BE49-F238E27FC236}">
                  <a16:creationId xmlns:a16="http://schemas.microsoft.com/office/drawing/2014/main" id="{B19E2CF8-0821-4459-5854-CAFD7F3DF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19E2CF8-0821-4459-5854-CAFD7F3DF987}"/>
                        </a:ext>
                      </a:extLst>
                    </pic:cNvPr>
                    <pic:cNvPicPr>
                      <a:picLocks noChangeAspect="1"/>
                    </pic:cNvPicPr>
                  </pic:nvPicPr>
                  <pic:blipFill>
                    <a:blip r:embed="rId13"/>
                    <a:stretch>
                      <a:fillRect/>
                    </a:stretch>
                  </pic:blipFill>
                  <pic:spPr>
                    <a:xfrm>
                      <a:off x="0" y="0"/>
                      <a:ext cx="5214909" cy="5177120"/>
                    </a:xfrm>
                    <a:prstGeom prst="rect">
                      <a:avLst/>
                    </a:prstGeom>
                  </pic:spPr>
                </pic:pic>
              </a:graphicData>
            </a:graphic>
          </wp:inline>
        </w:drawing>
      </w:r>
    </w:p>
    <w:p w14:paraId="6B808146" w14:textId="77777777" w:rsidR="00D707EE" w:rsidRDefault="00D707EE" w:rsidP="00F8399A">
      <w:pPr>
        <w:spacing w:after="0" w:line="240" w:lineRule="auto"/>
        <w:rPr>
          <w:b/>
          <w:bCs/>
          <w:i/>
          <w:iCs/>
        </w:rPr>
      </w:pPr>
    </w:p>
    <w:p w14:paraId="75358C68" w14:textId="20759010" w:rsidR="00D707EE" w:rsidRDefault="00D707EE" w:rsidP="00F8399A">
      <w:pPr>
        <w:spacing w:after="0" w:line="240" w:lineRule="auto"/>
        <w:rPr>
          <w:b/>
          <w:bCs/>
          <w:i/>
          <w:iCs/>
        </w:rPr>
      </w:pPr>
      <w:r>
        <w:rPr>
          <w:noProof/>
        </w:rPr>
        <w:lastRenderedPageBreak/>
        <w:drawing>
          <wp:inline distT="0" distB="0" distL="0" distR="0" wp14:anchorId="59247CEB" wp14:editId="67D92BAB">
            <wp:extent cx="5054730" cy="5177120"/>
            <wp:effectExtent l="0" t="0" r="0" b="5080"/>
            <wp:docPr id="786609067" name="Picture 4">
              <a:extLst xmlns:a="http://schemas.openxmlformats.org/drawingml/2006/main">
                <a:ext uri="{FF2B5EF4-FFF2-40B4-BE49-F238E27FC236}">
                  <a16:creationId xmlns:a16="http://schemas.microsoft.com/office/drawing/2014/main" id="{07B0288E-6150-2104-044B-939272770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7B0288E-6150-2104-044B-9392727708C8}"/>
                        </a:ext>
                      </a:extLst>
                    </pic:cNvPr>
                    <pic:cNvPicPr>
                      <a:picLocks noChangeAspect="1"/>
                    </pic:cNvPicPr>
                  </pic:nvPicPr>
                  <pic:blipFill>
                    <a:blip r:embed="rId14"/>
                    <a:stretch>
                      <a:fillRect/>
                    </a:stretch>
                  </pic:blipFill>
                  <pic:spPr>
                    <a:xfrm>
                      <a:off x="0" y="0"/>
                      <a:ext cx="5054730" cy="5177120"/>
                    </a:xfrm>
                    <a:prstGeom prst="rect">
                      <a:avLst/>
                    </a:prstGeom>
                  </pic:spPr>
                </pic:pic>
              </a:graphicData>
            </a:graphic>
          </wp:inline>
        </w:drawing>
      </w:r>
    </w:p>
    <w:p w14:paraId="3C478B36" w14:textId="77777777" w:rsidR="00D707EE" w:rsidRDefault="00D707EE" w:rsidP="00F8399A">
      <w:pPr>
        <w:spacing w:after="0" w:line="240" w:lineRule="auto"/>
        <w:rPr>
          <w:b/>
          <w:bCs/>
          <w:i/>
          <w:iCs/>
        </w:rPr>
      </w:pPr>
    </w:p>
    <w:p w14:paraId="652ECDFF" w14:textId="38F1761E" w:rsidR="00D707EE" w:rsidRDefault="00D707EE" w:rsidP="00F8399A">
      <w:pPr>
        <w:spacing w:after="0" w:line="240" w:lineRule="auto"/>
        <w:rPr>
          <w:b/>
          <w:bCs/>
          <w:i/>
          <w:iCs/>
        </w:rPr>
      </w:pPr>
      <w:r>
        <w:rPr>
          <w:noProof/>
        </w:rPr>
        <w:lastRenderedPageBreak/>
        <w:drawing>
          <wp:inline distT="0" distB="0" distL="0" distR="0" wp14:anchorId="224D2B20" wp14:editId="7A24A9AD">
            <wp:extent cx="5731510" cy="5977890"/>
            <wp:effectExtent l="0" t="0" r="2540" b="3810"/>
            <wp:docPr id="1031522469" name="Picture 2" descr="IMG_8765">
              <a:extLst xmlns:a="http://schemas.openxmlformats.org/drawingml/2006/main">
                <a:ext uri="{FF2B5EF4-FFF2-40B4-BE49-F238E27FC236}">
                  <a16:creationId xmlns:a16="http://schemas.microsoft.com/office/drawing/2014/main" id="{CD411068-25D6-F82D-414D-B0FAFD6D13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8765">
                      <a:extLst>
                        <a:ext uri="{FF2B5EF4-FFF2-40B4-BE49-F238E27FC236}">
                          <a16:creationId xmlns:a16="http://schemas.microsoft.com/office/drawing/2014/main" id="{CD411068-25D6-F82D-414D-B0FAFD6D13B2}"/>
                        </a:ext>
                      </a:extLst>
                    </pic:cNvPr>
                    <pic:cNvPicPr>
                      <a:picLocks noGrp="1" noChangeAspect="1"/>
                    </pic:cNvPicPr>
                  </pic:nvPicPr>
                  <pic:blipFill>
                    <a:blip r:embed="rId15">
                      <a:lum/>
                      <a:extLst>
                        <a:ext uri="{28A0092B-C50C-407E-A947-70E740481C1C}">
                          <a14:useLocalDpi xmlns:a14="http://schemas.microsoft.com/office/drawing/2010/main" val="0"/>
                        </a:ext>
                      </a:extLst>
                    </a:blip>
                    <a:stretch>
                      <a:fillRect/>
                    </a:stretch>
                  </pic:blipFill>
                  <pic:spPr>
                    <a:xfrm>
                      <a:off x="0" y="0"/>
                      <a:ext cx="5731510" cy="5977890"/>
                    </a:xfrm>
                    <a:prstGeom prst="rect">
                      <a:avLst/>
                    </a:prstGeom>
                  </pic:spPr>
                </pic:pic>
              </a:graphicData>
            </a:graphic>
          </wp:inline>
        </w:drawing>
      </w:r>
    </w:p>
    <w:p w14:paraId="4DF72E28" w14:textId="77777777" w:rsidR="00D707EE" w:rsidRDefault="00D707EE" w:rsidP="00F8399A">
      <w:pPr>
        <w:spacing w:after="0" w:line="240" w:lineRule="auto"/>
        <w:rPr>
          <w:b/>
          <w:bCs/>
          <w:i/>
          <w:iCs/>
        </w:rPr>
      </w:pPr>
    </w:p>
    <w:p w14:paraId="3B050FAB" w14:textId="77777777" w:rsidR="00435FC2" w:rsidRDefault="00435FC2">
      <w:pPr>
        <w:rPr>
          <w:b/>
          <w:bCs/>
          <w:i/>
          <w:iCs/>
        </w:rPr>
      </w:pPr>
      <w:r>
        <w:rPr>
          <w:b/>
          <w:bCs/>
          <w:i/>
          <w:iCs/>
        </w:rPr>
        <w:br w:type="page"/>
      </w:r>
    </w:p>
    <w:p w14:paraId="433AA21D" w14:textId="5A453771" w:rsidR="00D707EE" w:rsidRPr="00145AAB" w:rsidRDefault="00D707EE" w:rsidP="00F8399A">
      <w:pPr>
        <w:spacing w:after="0" w:line="240" w:lineRule="auto"/>
        <w:rPr>
          <w:b/>
          <w:bCs/>
        </w:rPr>
      </w:pPr>
      <w:r w:rsidRPr="00145AAB">
        <w:rPr>
          <w:b/>
          <w:bCs/>
        </w:rPr>
        <w:lastRenderedPageBreak/>
        <w:t>Results from M101:</w:t>
      </w:r>
    </w:p>
    <w:p w14:paraId="6D25F9DF" w14:textId="6821C556" w:rsidR="00D707EE" w:rsidRDefault="00D707EE" w:rsidP="00F8399A">
      <w:pPr>
        <w:spacing w:after="0" w:line="240" w:lineRule="auto"/>
        <w:rPr>
          <w:b/>
          <w:bCs/>
          <w:i/>
          <w:iCs/>
        </w:rPr>
      </w:pPr>
      <w:r>
        <w:rPr>
          <w:noProof/>
        </w:rPr>
        <w:drawing>
          <wp:inline distT="0" distB="0" distL="0" distR="0" wp14:anchorId="729C689A" wp14:editId="7565DF84">
            <wp:extent cx="5363903" cy="5391411"/>
            <wp:effectExtent l="0" t="0" r="8255" b="0"/>
            <wp:docPr id="1423719576" name="Picture 6">
              <a:extLst xmlns:a="http://schemas.openxmlformats.org/drawingml/2006/main">
                <a:ext uri="{FF2B5EF4-FFF2-40B4-BE49-F238E27FC236}">
                  <a16:creationId xmlns:a16="http://schemas.microsoft.com/office/drawing/2014/main" id="{8FDBA77B-BE27-784C-FD5C-16370B4F8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FDBA77B-BE27-784C-FD5C-16370B4F8F4D}"/>
                        </a:ext>
                      </a:extLst>
                    </pic:cNvPr>
                    <pic:cNvPicPr>
                      <a:picLocks noChangeAspect="1"/>
                    </pic:cNvPicPr>
                  </pic:nvPicPr>
                  <pic:blipFill>
                    <a:blip r:embed="rId16"/>
                    <a:stretch>
                      <a:fillRect/>
                    </a:stretch>
                  </pic:blipFill>
                  <pic:spPr>
                    <a:xfrm>
                      <a:off x="0" y="0"/>
                      <a:ext cx="5363903" cy="5391411"/>
                    </a:xfrm>
                    <a:prstGeom prst="rect">
                      <a:avLst/>
                    </a:prstGeom>
                  </pic:spPr>
                </pic:pic>
              </a:graphicData>
            </a:graphic>
          </wp:inline>
        </w:drawing>
      </w:r>
    </w:p>
    <w:p w14:paraId="5FB01988" w14:textId="77777777" w:rsidR="00D707EE" w:rsidRDefault="00D707EE" w:rsidP="00F8399A">
      <w:pPr>
        <w:spacing w:after="0" w:line="240" w:lineRule="auto"/>
        <w:rPr>
          <w:b/>
          <w:bCs/>
          <w:i/>
          <w:iCs/>
        </w:rPr>
      </w:pPr>
    </w:p>
    <w:p w14:paraId="3080A89A" w14:textId="77777777" w:rsidR="00D707EE" w:rsidRDefault="00D707EE" w:rsidP="00F8399A">
      <w:pPr>
        <w:spacing w:after="0" w:line="240" w:lineRule="auto"/>
        <w:rPr>
          <w:b/>
          <w:bCs/>
          <w:i/>
          <w:iCs/>
        </w:rPr>
      </w:pPr>
    </w:p>
    <w:p w14:paraId="33D13B73" w14:textId="530D3B9C" w:rsidR="00D707EE" w:rsidRDefault="00D707EE" w:rsidP="00F8399A">
      <w:pPr>
        <w:spacing w:after="0" w:line="240" w:lineRule="auto"/>
        <w:rPr>
          <w:b/>
          <w:bCs/>
          <w:i/>
          <w:iCs/>
        </w:rPr>
      </w:pPr>
      <w:r>
        <w:rPr>
          <w:noProof/>
        </w:rPr>
        <w:lastRenderedPageBreak/>
        <w:drawing>
          <wp:inline distT="0" distB="0" distL="0" distR="0" wp14:anchorId="3DB4A910" wp14:editId="56C69909">
            <wp:extent cx="5076825" cy="5411561"/>
            <wp:effectExtent l="0" t="0" r="0" b="0"/>
            <wp:docPr id="467644500" name="Picture 4">
              <a:extLst xmlns:a="http://schemas.openxmlformats.org/drawingml/2006/main">
                <a:ext uri="{FF2B5EF4-FFF2-40B4-BE49-F238E27FC236}">
                  <a16:creationId xmlns:a16="http://schemas.microsoft.com/office/drawing/2014/main" id="{D9DF5BE9-4211-668A-1B87-61A3D876A7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9DF5BE9-4211-668A-1B87-61A3D876A7BE}"/>
                        </a:ext>
                      </a:extLst>
                    </pic:cNvPr>
                    <pic:cNvPicPr>
                      <a:picLocks noChangeAspect="1"/>
                    </pic:cNvPicPr>
                  </pic:nvPicPr>
                  <pic:blipFill>
                    <a:blip r:embed="rId17"/>
                    <a:stretch>
                      <a:fillRect/>
                    </a:stretch>
                  </pic:blipFill>
                  <pic:spPr>
                    <a:xfrm>
                      <a:off x="0" y="0"/>
                      <a:ext cx="5076825" cy="5411561"/>
                    </a:xfrm>
                    <a:prstGeom prst="rect">
                      <a:avLst/>
                    </a:prstGeom>
                  </pic:spPr>
                </pic:pic>
              </a:graphicData>
            </a:graphic>
          </wp:inline>
        </w:drawing>
      </w:r>
    </w:p>
    <w:p w14:paraId="51D6518F" w14:textId="77777777" w:rsidR="00D707EE" w:rsidRDefault="00D707EE" w:rsidP="00F8399A">
      <w:pPr>
        <w:spacing w:after="0" w:line="240" w:lineRule="auto"/>
        <w:rPr>
          <w:b/>
          <w:bCs/>
          <w:i/>
          <w:iCs/>
        </w:rPr>
      </w:pPr>
    </w:p>
    <w:p w14:paraId="7901A69E" w14:textId="12E2BCFB" w:rsidR="00D707EE" w:rsidRDefault="00D707EE" w:rsidP="00F8399A">
      <w:pPr>
        <w:spacing w:after="0" w:line="240" w:lineRule="auto"/>
        <w:rPr>
          <w:b/>
          <w:bCs/>
          <w:i/>
          <w:iCs/>
        </w:rPr>
      </w:pPr>
      <w:r>
        <w:rPr>
          <w:noProof/>
        </w:rPr>
        <w:lastRenderedPageBreak/>
        <w:drawing>
          <wp:inline distT="0" distB="0" distL="0" distR="0" wp14:anchorId="1F789ED6" wp14:editId="71722D50">
            <wp:extent cx="5014546" cy="6233905"/>
            <wp:effectExtent l="0" t="0" r="0" b="0"/>
            <wp:docPr id="561447197" name="Picture 2" descr="IMG_8758">
              <a:extLst xmlns:a="http://schemas.openxmlformats.org/drawingml/2006/main">
                <a:ext uri="{FF2B5EF4-FFF2-40B4-BE49-F238E27FC236}">
                  <a16:creationId xmlns:a16="http://schemas.microsoft.com/office/drawing/2014/main" id="{54908310-A980-DD0D-7CBE-F3544CDFA9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8758">
                      <a:extLst>
                        <a:ext uri="{FF2B5EF4-FFF2-40B4-BE49-F238E27FC236}">
                          <a16:creationId xmlns:a16="http://schemas.microsoft.com/office/drawing/2014/main" id="{54908310-A980-DD0D-7CBE-F3544CDFA958}"/>
                        </a:ext>
                      </a:extLst>
                    </pic:cNvPr>
                    <pic:cNvPicPr>
                      <a:picLocks noGrp="1" noChangeAspect="1"/>
                    </pic:cNvPicPr>
                  </pic:nvPicPr>
                  <pic:blipFill>
                    <a:blip r:embed="rId18">
                      <a:lum/>
                      <a:extLst>
                        <a:ext uri="{28A0092B-C50C-407E-A947-70E740481C1C}">
                          <a14:useLocalDpi xmlns:a14="http://schemas.microsoft.com/office/drawing/2010/main" val="0"/>
                        </a:ext>
                      </a:extLst>
                    </a:blip>
                    <a:srcRect b="14782"/>
                    <a:stretch/>
                  </pic:blipFill>
                  <pic:spPr>
                    <a:xfrm>
                      <a:off x="0" y="0"/>
                      <a:ext cx="5014546" cy="6233905"/>
                    </a:xfrm>
                    <a:prstGeom prst="rect">
                      <a:avLst/>
                    </a:prstGeom>
                  </pic:spPr>
                </pic:pic>
              </a:graphicData>
            </a:graphic>
          </wp:inline>
        </w:drawing>
      </w:r>
    </w:p>
    <w:p w14:paraId="13D1800B" w14:textId="77777777" w:rsidR="000A5FC5" w:rsidRDefault="000A5FC5">
      <w:pPr>
        <w:rPr>
          <w:b/>
          <w:bCs/>
          <w:i/>
          <w:iCs/>
        </w:rPr>
      </w:pPr>
      <w:r>
        <w:rPr>
          <w:b/>
          <w:bCs/>
          <w:i/>
          <w:iCs/>
        </w:rPr>
        <w:br w:type="page"/>
      </w:r>
    </w:p>
    <w:p w14:paraId="37595581" w14:textId="4F2C49F8" w:rsidR="00D707EE" w:rsidRPr="00145AAB" w:rsidRDefault="00D707EE" w:rsidP="00F8399A">
      <w:pPr>
        <w:spacing w:after="0" w:line="240" w:lineRule="auto"/>
        <w:rPr>
          <w:b/>
          <w:bCs/>
        </w:rPr>
      </w:pPr>
      <w:r w:rsidRPr="00145AAB">
        <w:rPr>
          <w:b/>
          <w:bCs/>
        </w:rPr>
        <w:lastRenderedPageBreak/>
        <w:t>Results from IC342:</w:t>
      </w:r>
    </w:p>
    <w:p w14:paraId="41165B80" w14:textId="77777777" w:rsidR="00D707EE" w:rsidRDefault="00D707EE" w:rsidP="00F8399A">
      <w:pPr>
        <w:spacing w:after="0" w:line="240" w:lineRule="auto"/>
        <w:rPr>
          <w:b/>
          <w:bCs/>
          <w:i/>
          <w:iCs/>
        </w:rPr>
      </w:pPr>
    </w:p>
    <w:p w14:paraId="38CB8937" w14:textId="5DE76A2C" w:rsidR="00D707EE" w:rsidRDefault="00D707EE" w:rsidP="00F8399A">
      <w:pPr>
        <w:spacing w:after="0" w:line="240" w:lineRule="auto"/>
        <w:rPr>
          <w:b/>
          <w:bCs/>
          <w:i/>
          <w:iCs/>
        </w:rPr>
      </w:pPr>
      <w:r>
        <w:rPr>
          <w:noProof/>
        </w:rPr>
        <w:drawing>
          <wp:inline distT="0" distB="0" distL="0" distR="0" wp14:anchorId="11E10D4D" wp14:editId="01C80B5C">
            <wp:extent cx="5630216" cy="5353320"/>
            <wp:effectExtent l="0" t="0" r="8890" b="0"/>
            <wp:docPr id="1546200502" name="Picture 6">
              <a:extLst xmlns:a="http://schemas.openxmlformats.org/drawingml/2006/main">
                <a:ext uri="{FF2B5EF4-FFF2-40B4-BE49-F238E27FC236}">
                  <a16:creationId xmlns:a16="http://schemas.microsoft.com/office/drawing/2014/main" id="{1668C584-09C7-8016-BFE5-62090BC74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668C584-09C7-8016-BFE5-62090BC74937}"/>
                        </a:ext>
                      </a:extLst>
                    </pic:cNvPr>
                    <pic:cNvPicPr>
                      <a:picLocks noChangeAspect="1"/>
                    </pic:cNvPicPr>
                  </pic:nvPicPr>
                  <pic:blipFill>
                    <a:blip r:embed="rId19"/>
                    <a:stretch>
                      <a:fillRect/>
                    </a:stretch>
                  </pic:blipFill>
                  <pic:spPr>
                    <a:xfrm>
                      <a:off x="0" y="0"/>
                      <a:ext cx="5630216" cy="5353320"/>
                    </a:xfrm>
                    <a:prstGeom prst="rect">
                      <a:avLst/>
                    </a:prstGeom>
                  </pic:spPr>
                </pic:pic>
              </a:graphicData>
            </a:graphic>
          </wp:inline>
        </w:drawing>
      </w:r>
    </w:p>
    <w:p w14:paraId="0597C489" w14:textId="77777777" w:rsidR="00D707EE" w:rsidRDefault="00D707EE" w:rsidP="00F8399A">
      <w:pPr>
        <w:spacing w:after="0" w:line="240" w:lineRule="auto"/>
        <w:rPr>
          <w:b/>
          <w:bCs/>
          <w:i/>
          <w:iCs/>
        </w:rPr>
      </w:pPr>
    </w:p>
    <w:p w14:paraId="1165AE73" w14:textId="47DDE255" w:rsidR="00D707EE" w:rsidRDefault="00D707EE" w:rsidP="00F8399A">
      <w:pPr>
        <w:spacing w:after="0" w:line="240" w:lineRule="auto"/>
        <w:rPr>
          <w:b/>
          <w:bCs/>
          <w:i/>
          <w:iCs/>
        </w:rPr>
      </w:pPr>
      <w:r>
        <w:rPr>
          <w:noProof/>
        </w:rPr>
        <w:lastRenderedPageBreak/>
        <w:drawing>
          <wp:inline distT="0" distB="0" distL="0" distR="0" wp14:anchorId="2640AB53" wp14:editId="19F95DD4">
            <wp:extent cx="5700056" cy="5191601"/>
            <wp:effectExtent l="0" t="0" r="0" b="9525"/>
            <wp:docPr id="4" name="Picture 3">
              <a:extLst xmlns:a="http://schemas.openxmlformats.org/drawingml/2006/main">
                <a:ext uri="{FF2B5EF4-FFF2-40B4-BE49-F238E27FC236}">
                  <a16:creationId xmlns:a16="http://schemas.microsoft.com/office/drawing/2014/main" id="{34406A7E-28FA-6F7E-9DC5-5D4C0E3BB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4406A7E-28FA-6F7E-9DC5-5D4C0E3BB721}"/>
                        </a:ext>
                      </a:extLst>
                    </pic:cNvPr>
                    <pic:cNvPicPr>
                      <a:picLocks noChangeAspect="1"/>
                    </pic:cNvPicPr>
                  </pic:nvPicPr>
                  <pic:blipFill>
                    <a:blip r:embed="rId20"/>
                    <a:stretch>
                      <a:fillRect/>
                    </a:stretch>
                  </pic:blipFill>
                  <pic:spPr>
                    <a:xfrm>
                      <a:off x="0" y="0"/>
                      <a:ext cx="5700056" cy="5191601"/>
                    </a:xfrm>
                    <a:prstGeom prst="rect">
                      <a:avLst/>
                    </a:prstGeom>
                  </pic:spPr>
                </pic:pic>
              </a:graphicData>
            </a:graphic>
          </wp:inline>
        </w:drawing>
      </w:r>
    </w:p>
    <w:p w14:paraId="118C2E57" w14:textId="77777777" w:rsidR="00D707EE" w:rsidRDefault="00D707EE" w:rsidP="00F8399A">
      <w:pPr>
        <w:spacing w:after="0" w:line="240" w:lineRule="auto"/>
        <w:rPr>
          <w:b/>
          <w:bCs/>
          <w:i/>
          <w:iCs/>
        </w:rPr>
      </w:pPr>
    </w:p>
    <w:p w14:paraId="5DB43055" w14:textId="647C1849" w:rsidR="00D707EE" w:rsidRDefault="00D707EE" w:rsidP="00F8399A">
      <w:pPr>
        <w:spacing w:after="0" w:line="240" w:lineRule="auto"/>
        <w:rPr>
          <w:b/>
          <w:bCs/>
          <w:i/>
          <w:iCs/>
        </w:rPr>
      </w:pPr>
      <w:r>
        <w:rPr>
          <w:noProof/>
        </w:rPr>
        <w:lastRenderedPageBreak/>
        <w:drawing>
          <wp:inline distT="0" distB="0" distL="0" distR="0" wp14:anchorId="07BC9B04" wp14:editId="69938A8B">
            <wp:extent cx="5697093" cy="5552313"/>
            <wp:effectExtent l="0" t="0" r="0" b="0"/>
            <wp:docPr id="698164135" name="Picture 2" descr="IMG_8757">
              <a:extLst xmlns:a="http://schemas.openxmlformats.org/drawingml/2006/main">
                <a:ext uri="{FF2B5EF4-FFF2-40B4-BE49-F238E27FC236}">
                  <a16:creationId xmlns:a16="http://schemas.microsoft.com/office/drawing/2014/main" id="{AF9345E5-1BCA-EC9F-FE51-6F9F57FB72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8757">
                      <a:extLst>
                        <a:ext uri="{FF2B5EF4-FFF2-40B4-BE49-F238E27FC236}">
                          <a16:creationId xmlns:a16="http://schemas.microsoft.com/office/drawing/2014/main" id="{AF9345E5-1BCA-EC9F-FE51-6F9F57FB72C1}"/>
                        </a:ext>
                      </a:extLst>
                    </pic:cNvPr>
                    <pic:cNvPicPr>
                      <a:picLocks noGrp="1" noChangeAspect="1"/>
                    </pic:cNvPicPr>
                  </pic:nvPicPr>
                  <pic:blipFill>
                    <a:blip r:embed="rId21">
                      <a:lum/>
                      <a:extLst>
                        <a:ext uri="{28A0092B-C50C-407E-A947-70E740481C1C}">
                          <a14:useLocalDpi xmlns:a14="http://schemas.microsoft.com/office/drawing/2010/main" val="0"/>
                        </a:ext>
                      </a:extLst>
                    </a:blip>
                    <a:stretch>
                      <a:fillRect/>
                    </a:stretch>
                  </pic:blipFill>
                  <pic:spPr>
                    <a:xfrm>
                      <a:off x="0" y="0"/>
                      <a:ext cx="5697093" cy="5552313"/>
                    </a:xfrm>
                    <a:prstGeom prst="rect">
                      <a:avLst/>
                    </a:prstGeom>
                  </pic:spPr>
                </pic:pic>
              </a:graphicData>
            </a:graphic>
          </wp:inline>
        </w:drawing>
      </w:r>
    </w:p>
    <w:p w14:paraId="7AF2218C" w14:textId="77777777" w:rsidR="00D707EE" w:rsidRDefault="00D707EE" w:rsidP="00F8399A">
      <w:pPr>
        <w:spacing w:after="0" w:line="240" w:lineRule="auto"/>
        <w:rPr>
          <w:b/>
          <w:bCs/>
          <w:i/>
          <w:iCs/>
        </w:rPr>
      </w:pPr>
    </w:p>
    <w:p w14:paraId="4C6BDE69" w14:textId="77777777" w:rsidR="000A5FC5" w:rsidRDefault="000A5FC5">
      <w:pPr>
        <w:rPr>
          <w:b/>
          <w:bCs/>
          <w:i/>
          <w:iCs/>
        </w:rPr>
      </w:pPr>
      <w:r>
        <w:rPr>
          <w:b/>
          <w:bCs/>
          <w:i/>
          <w:iCs/>
        </w:rPr>
        <w:br w:type="page"/>
      </w:r>
    </w:p>
    <w:p w14:paraId="017D55CA" w14:textId="64109BB6" w:rsidR="00E21D82" w:rsidRPr="00145AAB" w:rsidRDefault="00D707EE" w:rsidP="00F8399A">
      <w:pPr>
        <w:spacing w:after="0" w:line="240" w:lineRule="auto"/>
        <w:rPr>
          <w:b/>
          <w:bCs/>
        </w:rPr>
      </w:pPr>
      <w:r w:rsidRPr="00145AAB">
        <w:rPr>
          <w:b/>
          <w:bCs/>
        </w:rPr>
        <w:lastRenderedPageBreak/>
        <w:t>Results from</w:t>
      </w:r>
      <w:r w:rsidR="000A5FC5" w:rsidRPr="00145AAB">
        <w:rPr>
          <w:b/>
          <w:bCs/>
        </w:rPr>
        <w:t xml:space="preserve"> NGC</w:t>
      </w:r>
      <w:r w:rsidR="00406CC4" w:rsidRPr="00145AAB">
        <w:rPr>
          <w:b/>
          <w:bCs/>
        </w:rPr>
        <w:t>2403</w:t>
      </w:r>
      <w:r w:rsidRPr="00145AAB">
        <w:rPr>
          <w:b/>
          <w:bCs/>
        </w:rPr>
        <w:t>:</w:t>
      </w:r>
    </w:p>
    <w:p w14:paraId="0CA9AAE0" w14:textId="18472513" w:rsidR="00E21D82" w:rsidRDefault="00E21D82">
      <w:pPr>
        <w:rPr>
          <w:b/>
          <w:bCs/>
        </w:rPr>
      </w:pPr>
      <w:r w:rsidRPr="00E21D82">
        <w:rPr>
          <w:b/>
          <w:bCs/>
        </w:rPr>
        <w:drawing>
          <wp:inline distT="0" distB="0" distL="0" distR="0" wp14:anchorId="5731E579" wp14:editId="4F3E9804">
            <wp:extent cx="5766395" cy="5191125"/>
            <wp:effectExtent l="0" t="0" r="6350" b="0"/>
            <wp:docPr id="678747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47202" name=""/>
                    <pic:cNvPicPr/>
                  </pic:nvPicPr>
                  <pic:blipFill>
                    <a:blip r:embed="rId22"/>
                    <a:stretch>
                      <a:fillRect/>
                    </a:stretch>
                  </pic:blipFill>
                  <pic:spPr>
                    <a:xfrm>
                      <a:off x="0" y="0"/>
                      <a:ext cx="5774167" cy="5198121"/>
                    </a:xfrm>
                    <a:prstGeom prst="rect">
                      <a:avLst/>
                    </a:prstGeom>
                  </pic:spPr>
                </pic:pic>
              </a:graphicData>
            </a:graphic>
          </wp:inline>
        </w:drawing>
      </w:r>
    </w:p>
    <w:p w14:paraId="736E01D7" w14:textId="3BD7B661" w:rsidR="00E21D82" w:rsidRDefault="00E21D82" w:rsidP="00E21D82">
      <w:pPr>
        <w:rPr>
          <w:b/>
          <w:bCs/>
        </w:rPr>
      </w:pPr>
      <w:r>
        <w:rPr>
          <w:b/>
          <w:bCs/>
        </w:rPr>
        <w:br w:type="page"/>
      </w:r>
      <w:r w:rsidRPr="00E21D82">
        <w:rPr>
          <w:b/>
          <w:bCs/>
        </w:rPr>
        <w:lastRenderedPageBreak/>
        <w:drawing>
          <wp:inline distT="0" distB="0" distL="0" distR="0" wp14:anchorId="20C3521E" wp14:editId="5CE5E879">
            <wp:extent cx="5812209" cy="4924425"/>
            <wp:effectExtent l="0" t="0" r="0" b="0"/>
            <wp:docPr id="966701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01699" name=""/>
                    <pic:cNvPicPr/>
                  </pic:nvPicPr>
                  <pic:blipFill>
                    <a:blip r:embed="rId23"/>
                    <a:stretch>
                      <a:fillRect/>
                    </a:stretch>
                  </pic:blipFill>
                  <pic:spPr>
                    <a:xfrm>
                      <a:off x="0" y="0"/>
                      <a:ext cx="5823753" cy="4934206"/>
                    </a:xfrm>
                    <a:prstGeom prst="rect">
                      <a:avLst/>
                    </a:prstGeom>
                  </pic:spPr>
                </pic:pic>
              </a:graphicData>
            </a:graphic>
          </wp:inline>
        </w:drawing>
      </w:r>
    </w:p>
    <w:p w14:paraId="5D7C7CBB" w14:textId="74B38C48" w:rsidR="00E21D82" w:rsidRDefault="00E21D82">
      <w:pPr>
        <w:rPr>
          <w:b/>
          <w:bCs/>
        </w:rPr>
      </w:pPr>
      <w:r>
        <w:rPr>
          <w:b/>
          <w:bCs/>
        </w:rPr>
        <w:br w:type="page"/>
      </w:r>
      <w:r w:rsidRPr="00E21D82">
        <w:rPr>
          <w:b/>
          <w:bCs/>
        </w:rPr>
        <w:lastRenderedPageBreak/>
        <w:drawing>
          <wp:inline distT="0" distB="0" distL="0" distR="0" wp14:anchorId="271989D0" wp14:editId="20EC3CA1">
            <wp:extent cx="5731510" cy="5504815"/>
            <wp:effectExtent l="0" t="0" r="2540" b="635"/>
            <wp:docPr id="1041767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67803" name=""/>
                    <pic:cNvPicPr/>
                  </pic:nvPicPr>
                  <pic:blipFill>
                    <a:blip r:embed="rId24"/>
                    <a:stretch>
                      <a:fillRect/>
                    </a:stretch>
                  </pic:blipFill>
                  <pic:spPr>
                    <a:xfrm>
                      <a:off x="0" y="0"/>
                      <a:ext cx="5731510" cy="5504815"/>
                    </a:xfrm>
                    <a:prstGeom prst="rect">
                      <a:avLst/>
                    </a:prstGeom>
                  </pic:spPr>
                </pic:pic>
              </a:graphicData>
            </a:graphic>
          </wp:inline>
        </w:drawing>
      </w:r>
      <w:r>
        <w:rPr>
          <w:b/>
          <w:bCs/>
        </w:rPr>
        <w:br w:type="page"/>
      </w:r>
    </w:p>
    <w:p w14:paraId="5924D86A" w14:textId="6C328535" w:rsidR="00406CC4" w:rsidRPr="00145AAB" w:rsidRDefault="00406CC4" w:rsidP="00406CC4">
      <w:pPr>
        <w:spacing w:after="0" w:line="240" w:lineRule="auto"/>
        <w:rPr>
          <w:b/>
          <w:bCs/>
        </w:rPr>
      </w:pPr>
      <w:r w:rsidRPr="00145AAB">
        <w:rPr>
          <w:b/>
          <w:bCs/>
        </w:rPr>
        <w:lastRenderedPageBreak/>
        <w:t>Results from M81</w:t>
      </w:r>
      <w:r w:rsidRPr="00145AAB">
        <w:rPr>
          <w:b/>
          <w:bCs/>
        </w:rPr>
        <w:t xml:space="preserve">, </w:t>
      </w:r>
      <w:r w:rsidRPr="00145AAB">
        <w:rPr>
          <w:b/>
          <w:bCs/>
        </w:rPr>
        <w:t>M82</w:t>
      </w:r>
      <w:r w:rsidRPr="00145AAB">
        <w:rPr>
          <w:b/>
          <w:bCs/>
        </w:rPr>
        <w:t xml:space="preserve">, </w:t>
      </w:r>
      <w:r w:rsidR="00546AE6" w:rsidRPr="00145AAB">
        <w:rPr>
          <w:b/>
          <w:bCs/>
        </w:rPr>
        <w:t xml:space="preserve">and </w:t>
      </w:r>
      <w:r w:rsidR="000F3799" w:rsidRPr="00145AAB">
        <w:rPr>
          <w:b/>
          <w:bCs/>
        </w:rPr>
        <w:t>NGC3077</w:t>
      </w:r>
      <w:r w:rsidRPr="00145AAB">
        <w:rPr>
          <w:b/>
          <w:bCs/>
        </w:rPr>
        <w:t>:</w:t>
      </w:r>
    </w:p>
    <w:p w14:paraId="2E4E622B" w14:textId="17FA997A" w:rsidR="00D707EE" w:rsidRDefault="00D707EE" w:rsidP="00F8399A">
      <w:pPr>
        <w:spacing w:after="0" w:line="240" w:lineRule="auto"/>
        <w:rPr>
          <w:b/>
          <w:bCs/>
          <w:i/>
          <w:iCs/>
        </w:rPr>
      </w:pPr>
      <w:r>
        <w:rPr>
          <w:noProof/>
        </w:rPr>
        <w:drawing>
          <wp:inline distT="0" distB="0" distL="0" distR="0" wp14:anchorId="03DE979E" wp14:editId="0D6B4804">
            <wp:extent cx="4982492" cy="5262837"/>
            <wp:effectExtent l="0" t="0" r="8890" b="0"/>
            <wp:docPr id="829097562" name="Picture 6">
              <a:extLst xmlns:a="http://schemas.openxmlformats.org/drawingml/2006/main">
                <a:ext uri="{FF2B5EF4-FFF2-40B4-BE49-F238E27FC236}">
                  <a16:creationId xmlns:a16="http://schemas.microsoft.com/office/drawing/2014/main" id="{35CCBFE5-6E79-9E2C-DC33-1E4E395ACC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5CCBFE5-6E79-9E2C-DC33-1E4E395ACC05}"/>
                        </a:ext>
                      </a:extLst>
                    </pic:cNvPr>
                    <pic:cNvPicPr>
                      <a:picLocks noChangeAspect="1"/>
                    </pic:cNvPicPr>
                  </pic:nvPicPr>
                  <pic:blipFill>
                    <a:blip r:embed="rId25"/>
                    <a:stretch>
                      <a:fillRect/>
                    </a:stretch>
                  </pic:blipFill>
                  <pic:spPr>
                    <a:xfrm>
                      <a:off x="0" y="0"/>
                      <a:ext cx="4982492" cy="5262837"/>
                    </a:xfrm>
                    <a:prstGeom prst="rect">
                      <a:avLst/>
                    </a:prstGeom>
                  </pic:spPr>
                </pic:pic>
              </a:graphicData>
            </a:graphic>
          </wp:inline>
        </w:drawing>
      </w:r>
    </w:p>
    <w:p w14:paraId="62AF5B87" w14:textId="77777777" w:rsidR="00D707EE" w:rsidRDefault="00D707EE" w:rsidP="00F8399A">
      <w:pPr>
        <w:spacing w:after="0" w:line="240" w:lineRule="auto"/>
        <w:rPr>
          <w:b/>
          <w:bCs/>
          <w:i/>
          <w:iCs/>
        </w:rPr>
      </w:pPr>
    </w:p>
    <w:p w14:paraId="38612BBF" w14:textId="52218FB5" w:rsidR="00D707EE" w:rsidRDefault="00D707EE" w:rsidP="00F8399A">
      <w:pPr>
        <w:spacing w:after="0" w:line="240" w:lineRule="auto"/>
        <w:rPr>
          <w:b/>
          <w:bCs/>
          <w:i/>
          <w:iCs/>
        </w:rPr>
      </w:pPr>
      <w:r>
        <w:rPr>
          <w:noProof/>
        </w:rPr>
        <w:lastRenderedPageBreak/>
        <w:drawing>
          <wp:inline distT="0" distB="0" distL="0" distR="0" wp14:anchorId="6C92EC97" wp14:editId="5B8B54E4">
            <wp:extent cx="4613133" cy="5086275"/>
            <wp:effectExtent l="0" t="0" r="0" b="635"/>
            <wp:docPr id="676501483" name="Picture 2">
              <a:extLst xmlns:a="http://schemas.openxmlformats.org/drawingml/2006/main">
                <a:ext uri="{FF2B5EF4-FFF2-40B4-BE49-F238E27FC236}">
                  <a16:creationId xmlns:a16="http://schemas.microsoft.com/office/drawing/2014/main" id="{247AAD8D-BB01-53AA-2301-5B9353A2C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47AAD8D-BB01-53AA-2301-5B9353A2CB27}"/>
                        </a:ext>
                      </a:extLst>
                    </pic:cNvPr>
                    <pic:cNvPicPr>
                      <a:picLocks noChangeAspect="1"/>
                    </pic:cNvPicPr>
                  </pic:nvPicPr>
                  <pic:blipFill>
                    <a:blip r:embed="rId26"/>
                    <a:stretch>
                      <a:fillRect/>
                    </a:stretch>
                  </pic:blipFill>
                  <pic:spPr>
                    <a:xfrm>
                      <a:off x="0" y="0"/>
                      <a:ext cx="4613133" cy="5086275"/>
                    </a:xfrm>
                    <a:prstGeom prst="rect">
                      <a:avLst/>
                    </a:prstGeom>
                  </pic:spPr>
                </pic:pic>
              </a:graphicData>
            </a:graphic>
          </wp:inline>
        </w:drawing>
      </w:r>
    </w:p>
    <w:p w14:paraId="221FA820" w14:textId="77777777" w:rsidR="00D707EE" w:rsidRDefault="00D707EE" w:rsidP="00F8399A">
      <w:pPr>
        <w:spacing w:after="0" w:line="240" w:lineRule="auto"/>
        <w:rPr>
          <w:b/>
          <w:bCs/>
          <w:i/>
          <w:iCs/>
        </w:rPr>
      </w:pPr>
    </w:p>
    <w:p w14:paraId="0DE35055" w14:textId="03E1331B" w:rsidR="00D707EE" w:rsidRDefault="00D707EE" w:rsidP="00F8399A">
      <w:pPr>
        <w:spacing w:after="0" w:line="240" w:lineRule="auto"/>
        <w:rPr>
          <w:b/>
          <w:bCs/>
          <w:i/>
          <w:iCs/>
        </w:rPr>
      </w:pPr>
      <w:r>
        <w:rPr>
          <w:noProof/>
        </w:rPr>
        <w:lastRenderedPageBreak/>
        <w:drawing>
          <wp:inline distT="0" distB="0" distL="0" distR="0" wp14:anchorId="71723D84" wp14:editId="424AA2BE">
            <wp:extent cx="5731510" cy="5572760"/>
            <wp:effectExtent l="0" t="0" r="2540" b="8890"/>
            <wp:docPr id="1615741154" name="Picture 3" descr="A contour map of a mountain range&#10;&#10;AI-generated content may be incorrect.">
              <a:extLst xmlns:a="http://schemas.openxmlformats.org/drawingml/2006/main">
                <a:ext uri="{FF2B5EF4-FFF2-40B4-BE49-F238E27FC236}">
                  <a16:creationId xmlns:a16="http://schemas.microsoft.com/office/drawing/2014/main" id="{AAE3BABE-74DC-1552-11C5-6EDFAD545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ntour map of a mountain range&#10;&#10;AI-generated content may be incorrect.">
                      <a:extLst>
                        <a:ext uri="{FF2B5EF4-FFF2-40B4-BE49-F238E27FC236}">
                          <a16:creationId xmlns:a16="http://schemas.microsoft.com/office/drawing/2014/main" id="{AAE3BABE-74DC-1552-11C5-6EDFAD5451C2}"/>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31510" cy="5572760"/>
                    </a:xfrm>
                    <a:prstGeom prst="rect">
                      <a:avLst/>
                    </a:prstGeom>
                  </pic:spPr>
                </pic:pic>
              </a:graphicData>
            </a:graphic>
          </wp:inline>
        </w:drawing>
      </w:r>
    </w:p>
    <w:p w14:paraId="61477F08" w14:textId="3B83D382" w:rsidR="00D707EE" w:rsidRDefault="00D707EE" w:rsidP="00F8399A">
      <w:pPr>
        <w:spacing w:after="0" w:line="240" w:lineRule="auto"/>
      </w:pPr>
      <w:r>
        <w:rPr>
          <w:b/>
          <w:bCs/>
        </w:rPr>
        <w:t>Where we go from here.</w:t>
      </w:r>
    </w:p>
    <w:p w14:paraId="394A112A" w14:textId="77777777" w:rsidR="00D707EE" w:rsidRDefault="00D707EE" w:rsidP="00F8399A">
      <w:pPr>
        <w:spacing w:after="0" w:line="240" w:lineRule="auto"/>
      </w:pPr>
    </w:p>
    <w:p w14:paraId="1F2C324B" w14:textId="2B5878A1" w:rsidR="00D707EE" w:rsidRPr="00D707EE" w:rsidRDefault="00D707EE" w:rsidP="00F8399A">
      <w:pPr>
        <w:spacing w:after="0" w:line="240" w:lineRule="auto"/>
      </w:pPr>
      <w:r>
        <w:t xml:space="preserve">We plan to conduct a more detailed study of M81 and M82 and their environs, </w:t>
      </w:r>
      <w:proofErr w:type="gramStart"/>
      <w:r>
        <w:t>in order to</w:t>
      </w:r>
      <w:proofErr w:type="gramEnd"/>
      <w:r>
        <w:t xml:space="preserve"> ascertain the extent to which the two galaxies overlap, and their effects upon each other.</w:t>
      </w:r>
    </w:p>
    <w:p w14:paraId="25A1E9E8" w14:textId="77777777" w:rsidR="009D0414" w:rsidRPr="009D0414" w:rsidRDefault="009D0414" w:rsidP="00F8399A">
      <w:pPr>
        <w:spacing w:after="0" w:line="240" w:lineRule="auto"/>
      </w:pPr>
    </w:p>
    <w:p w14:paraId="01CA7C68" w14:textId="77777777" w:rsidR="008468C6" w:rsidRDefault="008468C6" w:rsidP="00F8399A">
      <w:pPr>
        <w:spacing w:after="0" w:line="240" w:lineRule="auto"/>
      </w:pPr>
    </w:p>
    <w:p w14:paraId="2A89CA89" w14:textId="77777777" w:rsidR="002A698E" w:rsidRDefault="002A698E" w:rsidP="002A698E">
      <w:pPr>
        <w:spacing w:after="0" w:line="240" w:lineRule="auto"/>
      </w:pPr>
      <w:r>
        <w:rPr>
          <w:b/>
          <w:bCs/>
        </w:rPr>
        <w:t>Further information.</w:t>
      </w:r>
    </w:p>
    <w:p w14:paraId="032BA38B" w14:textId="77777777" w:rsidR="002A698E" w:rsidRDefault="002A698E" w:rsidP="002A698E">
      <w:pPr>
        <w:spacing w:after="0" w:line="240" w:lineRule="auto"/>
      </w:pPr>
    </w:p>
    <w:p w14:paraId="3C2DC0B2" w14:textId="77777777" w:rsidR="002A698E" w:rsidRPr="00DB0658" w:rsidRDefault="002A698E" w:rsidP="002A698E">
      <w:pPr>
        <w:spacing w:after="0" w:line="240" w:lineRule="auto"/>
      </w:pPr>
      <w:r>
        <w:t xml:space="preserve">Further information about this project is available on the </w:t>
      </w:r>
      <w:hyperlink r:id="rId28" w:history="1">
        <w:r w:rsidRPr="0068460F">
          <w:rPr>
            <w:rStyle w:val="Hyperlink"/>
          </w:rPr>
          <w:t>www.astronomy.me.uk</w:t>
        </w:r>
      </w:hyperlink>
      <w:r>
        <w:t xml:space="preserve"> website or by contacting me using the “contact us” page on that website.</w:t>
      </w:r>
    </w:p>
    <w:p w14:paraId="42464528" w14:textId="77777777" w:rsidR="002A698E" w:rsidRDefault="002A698E" w:rsidP="002A698E">
      <w:pPr>
        <w:spacing w:after="0" w:line="240" w:lineRule="auto"/>
      </w:pPr>
    </w:p>
    <w:p w14:paraId="6F504883" w14:textId="77777777" w:rsidR="00D2070B" w:rsidRDefault="00D2070B" w:rsidP="00F8399A">
      <w:pPr>
        <w:spacing w:after="0" w:line="240" w:lineRule="auto"/>
      </w:pPr>
    </w:p>
    <w:p w14:paraId="06D465D8" w14:textId="77777777" w:rsidR="00921578" w:rsidRDefault="00921578">
      <w:pPr>
        <w:rPr>
          <w:b/>
          <w:bCs/>
        </w:rPr>
      </w:pPr>
      <w:r>
        <w:rPr>
          <w:b/>
          <w:bCs/>
        </w:rPr>
        <w:br w:type="page"/>
      </w:r>
    </w:p>
    <w:p w14:paraId="2E536291" w14:textId="692D3844" w:rsidR="00D2070B" w:rsidRDefault="00D2070B" w:rsidP="00F8399A">
      <w:pPr>
        <w:spacing w:after="0" w:line="240" w:lineRule="auto"/>
        <w:rPr>
          <w:b/>
          <w:bCs/>
        </w:rPr>
      </w:pPr>
      <w:r>
        <w:rPr>
          <w:b/>
          <w:bCs/>
        </w:rPr>
        <w:lastRenderedPageBreak/>
        <w:t>References.</w:t>
      </w:r>
    </w:p>
    <w:p w14:paraId="48013FCA" w14:textId="77777777" w:rsidR="00D2070B" w:rsidRDefault="00D2070B" w:rsidP="00F8399A">
      <w:pPr>
        <w:spacing w:after="0" w:line="240" w:lineRule="auto"/>
      </w:pPr>
    </w:p>
    <w:p w14:paraId="3446FEC1" w14:textId="77777777" w:rsidR="00167721" w:rsidRPr="009D0414" w:rsidRDefault="00167721" w:rsidP="00167721">
      <w:pPr>
        <w:spacing w:after="0" w:line="240" w:lineRule="auto"/>
      </w:pPr>
      <w:r w:rsidRPr="009D0414">
        <w:rPr>
          <w:lang w:val="en-US"/>
        </w:rPr>
        <w:t xml:space="preserve">A. H. Rots, A Neutral Hydrogen Mapping Survey of Large Galaxies </w:t>
      </w:r>
      <w:hyperlink r:id="rId29" w:history="1">
        <w:r w:rsidRPr="009D0414">
          <w:rPr>
            <w:rStyle w:val="Hyperlink"/>
            <w:lang w:val="en-US"/>
          </w:rPr>
          <w:t>https://www.researchgate.net/publication/234361514_A_neutral_hydrogen_mapping_survey_of_large_galaxies_I_-_Observations</w:t>
        </w:r>
      </w:hyperlink>
      <w:r w:rsidRPr="009D0414">
        <w:rPr>
          <w:lang w:val="en-US"/>
        </w:rPr>
        <w:t xml:space="preserve"> </w:t>
      </w:r>
    </w:p>
    <w:p w14:paraId="22A8000A" w14:textId="77777777" w:rsidR="00167721" w:rsidRPr="00D2070B" w:rsidRDefault="00167721" w:rsidP="00167721">
      <w:pPr>
        <w:spacing w:after="0" w:line="240" w:lineRule="auto"/>
      </w:pPr>
    </w:p>
    <w:p w14:paraId="53533359" w14:textId="3B5F0980" w:rsidR="00D2070B" w:rsidRDefault="00D2070B" w:rsidP="00F8399A">
      <w:pPr>
        <w:spacing w:after="0" w:line="240" w:lineRule="auto"/>
      </w:pPr>
      <w:r w:rsidRPr="002A698E">
        <w:t xml:space="preserve">Green Bank Observatory 20m, accessed 2025. </w:t>
      </w:r>
      <w:hyperlink r:id="rId30" w:history="1">
        <w:r w:rsidR="002A698E" w:rsidRPr="002A698E">
          <w:rPr>
            <w:rStyle w:val="Hyperlink"/>
          </w:rPr>
          <w:t>https://greenbankobservatory.org/about/telescopes/20m/</w:t>
        </w:r>
      </w:hyperlink>
    </w:p>
    <w:p w14:paraId="0A824721" w14:textId="77777777" w:rsidR="00167721" w:rsidRDefault="00167721" w:rsidP="00F8399A">
      <w:pPr>
        <w:spacing w:after="0" w:line="240" w:lineRule="auto"/>
      </w:pPr>
    </w:p>
    <w:p w14:paraId="4BD31A84" w14:textId="77777777" w:rsidR="00167721" w:rsidRDefault="00167721" w:rsidP="00167721">
      <w:pPr>
        <w:spacing w:after="0" w:line="240" w:lineRule="auto"/>
      </w:pPr>
      <w:r w:rsidRPr="009D0414">
        <w:rPr>
          <w:lang w:val="en-US"/>
        </w:rPr>
        <w:t xml:space="preserve">Laurent Chemin, Claude Carignan and Tyler Foster – H I Kinematics and Dynamics of Messier 31 </w:t>
      </w:r>
      <w:hyperlink r:id="rId31" w:history="1">
        <w:r w:rsidRPr="009D0414">
          <w:rPr>
            <w:rStyle w:val="Hyperlink"/>
            <w:lang w:val="en-US"/>
          </w:rPr>
          <w:t>https</w:t>
        </w:r>
      </w:hyperlink>
      <w:hyperlink r:id="rId32" w:history="1">
        <w:r w:rsidRPr="009D0414">
          <w:rPr>
            <w:rStyle w:val="Hyperlink"/>
            <w:lang w:val="en-US"/>
          </w:rPr>
          <w:t>://arxiv.org/pdf/0909.3846v1.pdf</w:t>
        </w:r>
      </w:hyperlink>
    </w:p>
    <w:p w14:paraId="25D84BCC" w14:textId="77777777" w:rsidR="004D38F6" w:rsidRDefault="004D38F6" w:rsidP="00F8399A">
      <w:pPr>
        <w:spacing w:after="0" w:line="240" w:lineRule="auto"/>
      </w:pPr>
    </w:p>
    <w:p w14:paraId="41ACFBC4" w14:textId="5DEF304F" w:rsidR="004D38F6" w:rsidRDefault="004D38F6" w:rsidP="00F8399A">
      <w:pPr>
        <w:spacing w:after="0" w:line="240" w:lineRule="auto"/>
      </w:pPr>
      <w:r>
        <w:t xml:space="preserve">Radio Skynet. </w:t>
      </w:r>
      <w:hyperlink r:id="rId33" w:history="1">
        <w:r w:rsidRPr="00D40478">
          <w:rPr>
            <w:rStyle w:val="Hyperlink"/>
          </w:rPr>
          <w:t>https://www.danreichart.com/radio</w:t>
        </w:r>
      </w:hyperlink>
    </w:p>
    <w:p w14:paraId="16EABD8E" w14:textId="77777777" w:rsidR="002A698E" w:rsidRPr="004D38F6" w:rsidRDefault="002A698E" w:rsidP="00F8399A">
      <w:pPr>
        <w:spacing w:after="0" w:line="240" w:lineRule="auto"/>
      </w:pPr>
    </w:p>
    <w:p w14:paraId="62ED0C69" w14:textId="48B4FC4C" w:rsidR="004D38F6" w:rsidRDefault="004D38F6" w:rsidP="00F8399A">
      <w:pPr>
        <w:spacing w:after="0" w:line="240" w:lineRule="auto"/>
      </w:pPr>
      <w:r w:rsidRPr="004D38F6">
        <w:t xml:space="preserve">Society of Amateur Radio Astronomers. </w:t>
      </w:r>
      <w:hyperlink r:id="rId34" w:history="1">
        <w:r w:rsidRPr="004D38F6">
          <w:rPr>
            <w:rStyle w:val="Hyperlink"/>
          </w:rPr>
          <w:t>https://radio-astronomy.org/</w:t>
        </w:r>
      </w:hyperlink>
    </w:p>
    <w:p w14:paraId="7ABE7C14" w14:textId="77777777" w:rsidR="002A7E61" w:rsidRDefault="002A7E61" w:rsidP="00F8399A">
      <w:pPr>
        <w:spacing w:after="0" w:line="240" w:lineRule="auto"/>
      </w:pPr>
    </w:p>
    <w:p w14:paraId="662EE3EB" w14:textId="77777777" w:rsidR="002A7E61" w:rsidRPr="009D0414" w:rsidRDefault="002A7E61" w:rsidP="002A7E61">
      <w:pPr>
        <w:spacing w:after="0" w:line="240" w:lineRule="auto"/>
      </w:pPr>
      <w:r w:rsidRPr="009D0414">
        <w:rPr>
          <w:lang w:val="en-US"/>
        </w:rPr>
        <w:t xml:space="preserve">S. Z. Kam, C. Carignan, L. Chemin, T. Foster, E. Elson, T. H. Jarrett – H I Kinematics and Mass Distribution of Messier 33 </w:t>
      </w:r>
      <w:hyperlink r:id="rId35" w:history="1">
        <w:r w:rsidRPr="009D0414">
          <w:rPr>
            <w:rStyle w:val="Hyperlink"/>
            <w:lang w:val="en-US"/>
          </w:rPr>
          <w:t>https://arxiv.org/pdf/1706.04248.pdf</w:t>
        </w:r>
      </w:hyperlink>
    </w:p>
    <w:p w14:paraId="6B0BA625" w14:textId="77777777" w:rsidR="004D38F6" w:rsidRPr="004D38F6" w:rsidRDefault="004D38F6" w:rsidP="00F8399A">
      <w:pPr>
        <w:spacing w:after="0" w:line="240" w:lineRule="auto"/>
      </w:pPr>
    </w:p>
    <w:p w14:paraId="08E5A29E" w14:textId="44BE73C9" w:rsidR="002A698E" w:rsidRPr="002A698E" w:rsidRDefault="002A698E" w:rsidP="002A698E">
      <w:pPr>
        <w:spacing w:line="240" w:lineRule="auto"/>
      </w:pPr>
      <w:r w:rsidRPr="002A698E">
        <w:t xml:space="preserve">Welcome to Skynet, Skynet 20m: Education and Science Collaboration. </w:t>
      </w:r>
      <w:hyperlink r:id="rId36" w:history="1">
        <w:r w:rsidRPr="002A698E">
          <w:rPr>
            <w:rStyle w:val="Hyperlink"/>
          </w:rPr>
          <w:t>https://www.gb.nrao.edu/20m/</w:t>
        </w:r>
      </w:hyperlink>
    </w:p>
    <w:p w14:paraId="5D1BF5EC" w14:textId="77777777" w:rsidR="002A698E" w:rsidRPr="002A698E" w:rsidRDefault="002A698E" w:rsidP="00F8399A">
      <w:pPr>
        <w:spacing w:after="0" w:line="240" w:lineRule="auto"/>
      </w:pPr>
    </w:p>
    <w:p w14:paraId="12B48B89" w14:textId="77777777" w:rsidR="009D0414" w:rsidRPr="009D0414" w:rsidRDefault="009D0414" w:rsidP="009D0414">
      <w:pPr>
        <w:spacing w:after="0" w:line="240" w:lineRule="auto"/>
      </w:pPr>
    </w:p>
    <w:p w14:paraId="6E363F89" w14:textId="77777777" w:rsidR="00AA075A" w:rsidRPr="00D2070B" w:rsidRDefault="00AA075A" w:rsidP="00F8399A">
      <w:pPr>
        <w:spacing w:after="0" w:line="240" w:lineRule="auto"/>
      </w:pPr>
    </w:p>
    <w:p w14:paraId="4A5EF7C6" w14:textId="77777777" w:rsidR="003B7864" w:rsidRPr="00D2070B" w:rsidRDefault="003B7864" w:rsidP="00F8399A">
      <w:pPr>
        <w:spacing w:after="0" w:line="240" w:lineRule="auto"/>
      </w:pPr>
    </w:p>
    <w:p w14:paraId="11B32959" w14:textId="77777777" w:rsidR="003B7864" w:rsidRDefault="003B7864" w:rsidP="00F8399A">
      <w:pPr>
        <w:spacing w:after="0" w:line="240" w:lineRule="auto"/>
      </w:pPr>
    </w:p>
    <w:sectPr w:rsidR="003B78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5B21"/>
    <w:multiLevelType w:val="multilevel"/>
    <w:tmpl w:val="723C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431B1"/>
    <w:multiLevelType w:val="hybridMultilevel"/>
    <w:tmpl w:val="76120470"/>
    <w:lvl w:ilvl="0" w:tplc="FA3EE42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382E8F"/>
    <w:multiLevelType w:val="hybridMultilevel"/>
    <w:tmpl w:val="9DDA1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38578D"/>
    <w:multiLevelType w:val="hybridMultilevel"/>
    <w:tmpl w:val="E7484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173CA7"/>
    <w:multiLevelType w:val="hybridMultilevel"/>
    <w:tmpl w:val="35E2A948"/>
    <w:lvl w:ilvl="0" w:tplc="CEA2AF72">
      <w:start w:val="1"/>
      <w:numFmt w:val="bullet"/>
      <w:lvlText w:val="•"/>
      <w:lvlJc w:val="left"/>
      <w:pPr>
        <w:tabs>
          <w:tab w:val="num" w:pos="720"/>
        </w:tabs>
        <w:ind w:left="720" w:hanging="360"/>
      </w:pPr>
      <w:rPr>
        <w:rFonts w:ascii="Arial" w:hAnsi="Arial" w:hint="default"/>
      </w:rPr>
    </w:lvl>
    <w:lvl w:ilvl="1" w:tplc="55FC138E" w:tentative="1">
      <w:start w:val="1"/>
      <w:numFmt w:val="bullet"/>
      <w:lvlText w:val="•"/>
      <w:lvlJc w:val="left"/>
      <w:pPr>
        <w:tabs>
          <w:tab w:val="num" w:pos="1440"/>
        </w:tabs>
        <w:ind w:left="1440" w:hanging="360"/>
      </w:pPr>
      <w:rPr>
        <w:rFonts w:ascii="Arial" w:hAnsi="Arial" w:hint="default"/>
      </w:rPr>
    </w:lvl>
    <w:lvl w:ilvl="2" w:tplc="845090C2" w:tentative="1">
      <w:start w:val="1"/>
      <w:numFmt w:val="bullet"/>
      <w:lvlText w:val="•"/>
      <w:lvlJc w:val="left"/>
      <w:pPr>
        <w:tabs>
          <w:tab w:val="num" w:pos="2160"/>
        </w:tabs>
        <w:ind w:left="2160" w:hanging="360"/>
      </w:pPr>
      <w:rPr>
        <w:rFonts w:ascii="Arial" w:hAnsi="Arial" w:hint="default"/>
      </w:rPr>
    </w:lvl>
    <w:lvl w:ilvl="3" w:tplc="F170F9F6" w:tentative="1">
      <w:start w:val="1"/>
      <w:numFmt w:val="bullet"/>
      <w:lvlText w:val="•"/>
      <w:lvlJc w:val="left"/>
      <w:pPr>
        <w:tabs>
          <w:tab w:val="num" w:pos="2880"/>
        </w:tabs>
        <w:ind w:left="2880" w:hanging="360"/>
      </w:pPr>
      <w:rPr>
        <w:rFonts w:ascii="Arial" w:hAnsi="Arial" w:hint="default"/>
      </w:rPr>
    </w:lvl>
    <w:lvl w:ilvl="4" w:tplc="E1BCA536" w:tentative="1">
      <w:start w:val="1"/>
      <w:numFmt w:val="bullet"/>
      <w:lvlText w:val="•"/>
      <w:lvlJc w:val="left"/>
      <w:pPr>
        <w:tabs>
          <w:tab w:val="num" w:pos="3600"/>
        </w:tabs>
        <w:ind w:left="3600" w:hanging="360"/>
      </w:pPr>
      <w:rPr>
        <w:rFonts w:ascii="Arial" w:hAnsi="Arial" w:hint="default"/>
      </w:rPr>
    </w:lvl>
    <w:lvl w:ilvl="5" w:tplc="A89E2F40" w:tentative="1">
      <w:start w:val="1"/>
      <w:numFmt w:val="bullet"/>
      <w:lvlText w:val="•"/>
      <w:lvlJc w:val="left"/>
      <w:pPr>
        <w:tabs>
          <w:tab w:val="num" w:pos="4320"/>
        </w:tabs>
        <w:ind w:left="4320" w:hanging="360"/>
      </w:pPr>
      <w:rPr>
        <w:rFonts w:ascii="Arial" w:hAnsi="Arial" w:hint="default"/>
      </w:rPr>
    </w:lvl>
    <w:lvl w:ilvl="6" w:tplc="F1665AA2" w:tentative="1">
      <w:start w:val="1"/>
      <w:numFmt w:val="bullet"/>
      <w:lvlText w:val="•"/>
      <w:lvlJc w:val="left"/>
      <w:pPr>
        <w:tabs>
          <w:tab w:val="num" w:pos="5040"/>
        </w:tabs>
        <w:ind w:left="5040" w:hanging="360"/>
      </w:pPr>
      <w:rPr>
        <w:rFonts w:ascii="Arial" w:hAnsi="Arial" w:hint="default"/>
      </w:rPr>
    </w:lvl>
    <w:lvl w:ilvl="7" w:tplc="53729C3E" w:tentative="1">
      <w:start w:val="1"/>
      <w:numFmt w:val="bullet"/>
      <w:lvlText w:val="•"/>
      <w:lvlJc w:val="left"/>
      <w:pPr>
        <w:tabs>
          <w:tab w:val="num" w:pos="5760"/>
        </w:tabs>
        <w:ind w:left="5760" w:hanging="360"/>
      </w:pPr>
      <w:rPr>
        <w:rFonts w:ascii="Arial" w:hAnsi="Arial" w:hint="default"/>
      </w:rPr>
    </w:lvl>
    <w:lvl w:ilvl="8" w:tplc="7D2CA1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AFF058B"/>
    <w:multiLevelType w:val="multilevel"/>
    <w:tmpl w:val="A1AE2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DC37E6"/>
    <w:multiLevelType w:val="hybridMultilevel"/>
    <w:tmpl w:val="87C2BC00"/>
    <w:lvl w:ilvl="0" w:tplc="0170896E">
      <w:start w:val="1"/>
      <w:numFmt w:val="bullet"/>
      <w:lvlText w:val="•"/>
      <w:lvlJc w:val="left"/>
      <w:pPr>
        <w:tabs>
          <w:tab w:val="num" w:pos="720"/>
        </w:tabs>
        <w:ind w:left="720" w:hanging="360"/>
      </w:pPr>
      <w:rPr>
        <w:rFonts w:ascii="Arial" w:hAnsi="Arial" w:hint="default"/>
      </w:rPr>
    </w:lvl>
    <w:lvl w:ilvl="1" w:tplc="ADCABD5A" w:tentative="1">
      <w:start w:val="1"/>
      <w:numFmt w:val="bullet"/>
      <w:lvlText w:val="•"/>
      <w:lvlJc w:val="left"/>
      <w:pPr>
        <w:tabs>
          <w:tab w:val="num" w:pos="1440"/>
        </w:tabs>
        <w:ind w:left="1440" w:hanging="360"/>
      </w:pPr>
      <w:rPr>
        <w:rFonts w:ascii="Arial" w:hAnsi="Arial" w:hint="default"/>
      </w:rPr>
    </w:lvl>
    <w:lvl w:ilvl="2" w:tplc="D4B851DA" w:tentative="1">
      <w:start w:val="1"/>
      <w:numFmt w:val="bullet"/>
      <w:lvlText w:val="•"/>
      <w:lvlJc w:val="left"/>
      <w:pPr>
        <w:tabs>
          <w:tab w:val="num" w:pos="2160"/>
        </w:tabs>
        <w:ind w:left="2160" w:hanging="360"/>
      </w:pPr>
      <w:rPr>
        <w:rFonts w:ascii="Arial" w:hAnsi="Arial" w:hint="default"/>
      </w:rPr>
    </w:lvl>
    <w:lvl w:ilvl="3" w:tplc="8180B11C" w:tentative="1">
      <w:start w:val="1"/>
      <w:numFmt w:val="bullet"/>
      <w:lvlText w:val="•"/>
      <w:lvlJc w:val="left"/>
      <w:pPr>
        <w:tabs>
          <w:tab w:val="num" w:pos="2880"/>
        </w:tabs>
        <w:ind w:left="2880" w:hanging="360"/>
      </w:pPr>
      <w:rPr>
        <w:rFonts w:ascii="Arial" w:hAnsi="Arial" w:hint="default"/>
      </w:rPr>
    </w:lvl>
    <w:lvl w:ilvl="4" w:tplc="363C1B36" w:tentative="1">
      <w:start w:val="1"/>
      <w:numFmt w:val="bullet"/>
      <w:lvlText w:val="•"/>
      <w:lvlJc w:val="left"/>
      <w:pPr>
        <w:tabs>
          <w:tab w:val="num" w:pos="3600"/>
        </w:tabs>
        <w:ind w:left="3600" w:hanging="360"/>
      </w:pPr>
      <w:rPr>
        <w:rFonts w:ascii="Arial" w:hAnsi="Arial" w:hint="default"/>
      </w:rPr>
    </w:lvl>
    <w:lvl w:ilvl="5" w:tplc="3FECD356" w:tentative="1">
      <w:start w:val="1"/>
      <w:numFmt w:val="bullet"/>
      <w:lvlText w:val="•"/>
      <w:lvlJc w:val="left"/>
      <w:pPr>
        <w:tabs>
          <w:tab w:val="num" w:pos="4320"/>
        </w:tabs>
        <w:ind w:left="4320" w:hanging="360"/>
      </w:pPr>
      <w:rPr>
        <w:rFonts w:ascii="Arial" w:hAnsi="Arial" w:hint="default"/>
      </w:rPr>
    </w:lvl>
    <w:lvl w:ilvl="6" w:tplc="2F5C2252" w:tentative="1">
      <w:start w:val="1"/>
      <w:numFmt w:val="bullet"/>
      <w:lvlText w:val="•"/>
      <w:lvlJc w:val="left"/>
      <w:pPr>
        <w:tabs>
          <w:tab w:val="num" w:pos="5040"/>
        </w:tabs>
        <w:ind w:left="5040" w:hanging="360"/>
      </w:pPr>
      <w:rPr>
        <w:rFonts w:ascii="Arial" w:hAnsi="Arial" w:hint="default"/>
      </w:rPr>
    </w:lvl>
    <w:lvl w:ilvl="7" w:tplc="1C2C3640" w:tentative="1">
      <w:start w:val="1"/>
      <w:numFmt w:val="bullet"/>
      <w:lvlText w:val="•"/>
      <w:lvlJc w:val="left"/>
      <w:pPr>
        <w:tabs>
          <w:tab w:val="num" w:pos="5760"/>
        </w:tabs>
        <w:ind w:left="5760" w:hanging="360"/>
      </w:pPr>
      <w:rPr>
        <w:rFonts w:ascii="Arial" w:hAnsi="Arial" w:hint="default"/>
      </w:rPr>
    </w:lvl>
    <w:lvl w:ilvl="8" w:tplc="9E6047D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F13607D"/>
    <w:multiLevelType w:val="multilevel"/>
    <w:tmpl w:val="F318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127150"/>
    <w:multiLevelType w:val="hybridMultilevel"/>
    <w:tmpl w:val="33D60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8582354">
    <w:abstractNumId w:val="5"/>
  </w:num>
  <w:num w:numId="2" w16cid:durableId="1099719308">
    <w:abstractNumId w:val="0"/>
  </w:num>
  <w:num w:numId="3" w16cid:durableId="1457336687">
    <w:abstractNumId w:val="7"/>
  </w:num>
  <w:num w:numId="4" w16cid:durableId="1236553677">
    <w:abstractNumId w:val="2"/>
  </w:num>
  <w:num w:numId="5" w16cid:durableId="1756978315">
    <w:abstractNumId w:val="1"/>
  </w:num>
  <w:num w:numId="6" w16cid:durableId="2142383281">
    <w:abstractNumId w:val="3"/>
  </w:num>
  <w:num w:numId="7" w16cid:durableId="1376929500">
    <w:abstractNumId w:val="8"/>
  </w:num>
  <w:num w:numId="8" w16cid:durableId="583615055">
    <w:abstractNumId w:val="6"/>
  </w:num>
  <w:num w:numId="9" w16cid:durableId="914318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864"/>
    <w:rsid w:val="00054E8B"/>
    <w:rsid w:val="000A5FC5"/>
    <w:rsid w:val="000D59B4"/>
    <w:rsid w:val="000F3799"/>
    <w:rsid w:val="001128B2"/>
    <w:rsid w:val="00125782"/>
    <w:rsid w:val="00145AAB"/>
    <w:rsid w:val="0016124B"/>
    <w:rsid w:val="00167721"/>
    <w:rsid w:val="00201625"/>
    <w:rsid w:val="00215797"/>
    <w:rsid w:val="002308C0"/>
    <w:rsid w:val="002934F5"/>
    <w:rsid w:val="002A698E"/>
    <w:rsid w:val="002A7E61"/>
    <w:rsid w:val="002C6555"/>
    <w:rsid w:val="00323FAC"/>
    <w:rsid w:val="003667A1"/>
    <w:rsid w:val="003B7864"/>
    <w:rsid w:val="00404F40"/>
    <w:rsid w:val="00406CC4"/>
    <w:rsid w:val="004279C5"/>
    <w:rsid w:val="00435FC2"/>
    <w:rsid w:val="004635AD"/>
    <w:rsid w:val="004D38F6"/>
    <w:rsid w:val="004E55EE"/>
    <w:rsid w:val="00521A17"/>
    <w:rsid w:val="00524CE4"/>
    <w:rsid w:val="00546AE6"/>
    <w:rsid w:val="00563BF4"/>
    <w:rsid w:val="00583A4A"/>
    <w:rsid w:val="005C242C"/>
    <w:rsid w:val="005D2987"/>
    <w:rsid w:val="006239FC"/>
    <w:rsid w:val="00630FD4"/>
    <w:rsid w:val="00724C4B"/>
    <w:rsid w:val="00775488"/>
    <w:rsid w:val="00820E60"/>
    <w:rsid w:val="0082246C"/>
    <w:rsid w:val="0083487F"/>
    <w:rsid w:val="00843CF0"/>
    <w:rsid w:val="008468C6"/>
    <w:rsid w:val="008B724D"/>
    <w:rsid w:val="00921578"/>
    <w:rsid w:val="00941641"/>
    <w:rsid w:val="00944C99"/>
    <w:rsid w:val="009D0414"/>
    <w:rsid w:val="009F3A30"/>
    <w:rsid w:val="00A15B97"/>
    <w:rsid w:val="00A26F8A"/>
    <w:rsid w:val="00A47283"/>
    <w:rsid w:val="00A5496C"/>
    <w:rsid w:val="00AA075A"/>
    <w:rsid w:val="00AA284B"/>
    <w:rsid w:val="00B8127F"/>
    <w:rsid w:val="00C3137C"/>
    <w:rsid w:val="00C9000D"/>
    <w:rsid w:val="00CA680F"/>
    <w:rsid w:val="00CC0499"/>
    <w:rsid w:val="00D2070B"/>
    <w:rsid w:val="00D3199A"/>
    <w:rsid w:val="00D61186"/>
    <w:rsid w:val="00D707EE"/>
    <w:rsid w:val="00DB0658"/>
    <w:rsid w:val="00DD7A0B"/>
    <w:rsid w:val="00E21D82"/>
    <w:rsid w:val="00E34967"/>
    <w:rsid w:val="00E435C5"/>
    <w:rsid w:val="00EB0E73"/>
    <w:rsid w:val="00ED14C2"/>
    <w:rsid w:val="00EF2967"/>
    <w:rsid w:val="00EF4498"/>
    <w:rsid w:val="00F053E6"/>
    <w:rsid w:val="00F074AA"/>
    <w:rsid w:val="00F10F46"/>
    <w:rsid w:val="00F42E38"/>
    <w:rsid w:val="00F8399A"/>
    <w:rsid w:val="00F91D55"/>
    <w:rsid w:val="00FF0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39EA7"/>
  <w15:chartTrackingRefBased/>
  <w15:docId w15:val="{8AEC45A8-C549-4963-A195-7F1CC885C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69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075A"/>
    <w:rPr>
      <w:color w:val="0563C1" w:themeColor="hyperlink"/>
      <w:u w:val="single"/>
    </w:rPr>
  </w:style>
  <w:style w:type="character" w:styleId="UnresolvedMention">
    <w:name w:val="Unresolved Mention"/>
    <w:basedOn w:val="DefaultParagraphFont"/>
    <w:uiPriority w:val="99"/>
    <w:semiHidden/>
    <w:unhideWhenUsed/>
    <w:rsid w:val="00AA075A"/>
    <w:rPr>
      <w:color w:val="605E5C"/>
      <w:shd w:val="clear" w:color="auto" w:fill="E1DFDD"/>
    </w:rPr>
  </w:style>
  <w:style w:type="paragraph" w:styleId="ListParagraph">
    <w:name w:val="List Paragraph"/>
    <w:basedOn w:val="Normal"/>
    <w:uiPriority w:val="34"/>
    <w:qFormat/>
    <w:rsid w:val="00D2070B"/>
    <w:pPr>
      <w:ind w:left="720"/>
      <w:contextualSpacing/>
    </w:pPr>
  </w:style>
  <w:style w:type="character" w:customStyle="1" w:styleId="Heading1Char">
    <w:name w:val="Heading 1 Char"/>
    <w:basedOn w:val="DefaultParagraphFont"/>
    <w:link w:val="Heading1"/>
    <w:uiPriority w:val="9"/>
    <w:rsid w:val="002A698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205249">
      <w:bodyDiv w:val="1"/>
      <w:marLeft w:val="0"/>
      <w:marRight w:val="0"/>
      <w:marTop w:val="0"/>
      <w:marBottom w:val="0"/>
      <w:divBdr>
        <w:top w:val="none" w:sz="0" w:space="0" w:color="auto"/>
        <w:left w:val="none" w:sz="0" w:space="0" w:color="auto"/>
        <w:bottom w:val="none" w:sz="0" w:space="0" w:color="auto"/>
        <w:right w:val="none" w:sz="0" w:space="0" w:color="auto"/>
      </w:divBdr>
    </w:div>
    <w:div w:id="581834809">
      <w:bodyDiv w:val="1"/>
      <w:marLeft w:val="0"/>
      <w:marRight w:val="0"/>
      <w:marTop w:val="0"/>
      <w:marBottom w:val="0"/>
      <w:divBdr>
        <w:top w:val="none" w:sz="0" w:space="0" w:color="auto"/>
        <w:left w:val="none" w:sz="0" w:space="0" w:color="auto"/>
        <w:bottom w:val="none" w:sz="0" w:space="0" w:color="auto"/>
        <w:right w:val="none" w:sz="0" w:space="0" w:color="auto"/>
      </w:divBdr>
      <w:divsChild>
        <w:div w:id="553002919">
          <w:marLeft w:val="0"/>
          <w:marRight w:val="0"/>
          <w:marTop w:val="0"/>
          <w:marBottom w:val="0"/>
          <w:divBdr>
            <w:top w:val="none" w:sz="0" w:space="0" w:color="auto"/>
            <w:left w:val="none" w:sz="0" w:space="0" w:color="auto"/>
            <w:bottom w:val="none" w:sz="0" w:space="0" w:color="auto"/>
            <w:right w:val="none" w:sz="0" w:space="0" w:color="auto"/>
          </w:divBdr>
          <w:divsChild>
            <w:div w:id="932512752">
              <w:marLeft w:val="0"/>
              <w:marRight w:val="0"/>
              <w:marTop w:val="0"/>
              <w:marBottom w:val="0"/>
              <w:divBdr>
                <w:top w:val="none" w:sz="0" w:space="0" w:color="auto"/>
                <w:left w:val="none" w:sz="0" w:space="0" w:color="auto"/>
                <w:bottom w:val="none" w:sz="0" w:space="0" w:color="auto"/>
                <w:right w:val="none" w:sz="0" w:space="0" w:color="auto"/>
              </w:divBdr>
              <w:divsChild>
                <w:div w:id="183730888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0327094">
      <w:bodyDiv w:val="1"/>
      <w:marLeft w:val="0"/>
      <w:marRight w:val="0"/>
      <w:marTop w:val="0"/>
      <w:marBottom w:val="0"/>
      <w:divBdr>
        <w:top w:val="none" w:sz="0" w:space="0" w:color="auto"/>
        <w:left w:val="none" w:sz="0" w:space="0" w:color="auto"/>
        <w:bottom w:val="none" w:sz="0" w:space="0" w:color="auto"/>
        <w:right w:val="none" w:sz="0" w:space="0" w:color="auto"/>
      </w:divBdr>
    </w:div>
    <w:div w:id="905995383">
      <w:bodyDiv w:val="1"/>
      <w:marLeft w:val="0"/>
      <w:marRight w:val="0"/>
      <w:marTop w:val="0"/>
      <w:marBottom w:val="0"/>
      <w:divBdr>
        <w:top w:val="none" w:sz="0" w:space="0" w:color="auto"/>
        <w:left w:val="none" w:sz="0" w:space="0" w:color="auto"/>
        <w:bottom w:val="none" w:sz="0" w:space="0" w:color="auto"/>
        <w:right w:val="none" w:sz="0" w:space="0" w:color="auto"/>
      </w:divBdr>
    </w:div>
    <w:div w:id="977371007">
      <w:bodyDiv w:val="1"/>
      <w:marLeft w:val="0"/>
      <w:marRight w:val="0"/>
      <w:marTop w:val="0"/>
      <w:marBottom w:val="0"/>
      <w:divBdr>
        <w:top w:val="none" w:sz="0" w:space="0" w:color="auto"/>
        <w:left w:val="none" w:sz="0" w:space="0" w:color="auto"/>
        <w:bottom w:val="none" w:sz="0" w:space="0" w:color="auto"/>
        <w:right w:val="none" w:sz="0" w:space="0" w:color="auto"/>
      </w:divBdr>
    </w:div>
    <w:div w:id="1324119286">
      <w:bodyDiv w:val="1"/>
      <w:marLeft w:val="0"/>
      <w:marRight w:val="0"/>
      <w:marTop w:val="0"/>
      <w:marBottom w:val="0"/>
      <w:divBdr>
        <w:top w:val="none" w:sz="0" w:space="0" w:color="auto"/>
        <w:left w:val="none" w:sz="0" w:space="0" w:color="auto"/>
        <w:bottom w:val="none" w:sz="0" w:space="0" w:color="auto"/>
        <w:right w:val="none" w:sz="0" w:space="0" w:color="auto"/>
      </w:divBdr>
      <w:divsChild>
        <w:div w:id="598293585">
          <w:marLeft w:val="0"/>
          <w:marRight w:val="0"/>
          <w:marTop w:val="0"/>
          <w:marBottom w:val="0"/>
          <w:divBdr>
            <w:top w:val="none" w:sz="0" w:space="0" w:color="auto"/>
            <w:left w:val="none" w:sz="0" w:space="0" w:color="auto"/>
            <w:bottom w:val="none" w:sz="0" w:space="0" w:color="auto"/>
            <w:right w:val="none" w:sz="0" w:space="0" w:color="auto"/>
          </w:divBdr>
          <w:divsChild>
            <w:div w:id="1353995714">
              <w:marLeft w:val="0"/>
              <w:marRight w:val="0"/>
              <w:marTop w:val="0"/>
              <w:marBottom w:val="0"/>
              <w:divBdr>
                <w:top w:val="none" w:sz="0" w:space="0" w:color="auto"/>
                <w:left w:val="none" w:sz="0" w:space="0" w:color="auto"/>
                <w:bottom w:val="none" w:sz="0" w:space="0" w:color="auto"/>
                <w:right w:val="none" w:sz="0" w:space="0" w:color="auto"/>
              </w:divBdr>
              <w:divsChild>
                <w:div w:id="19658910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24034022">
      <w:bodyDiv w:val="1"/>
      <w:marLeft w:val="0"/>
      <w:marRight w:val="0"/>
      <w:marTop w:val="0"/>
      <w:marBottom w:val="0"/>
      <w:divBdr>
        <w:top w:val="none" w:sz="0" w:space="0" w:color="auto"/>
        <w:left w:val="none" w:sz="0" w:space="0" w:color="auto"/>
        <w:bottom w:val="none" w:sz="0" w:space="0" w:color="auto"/>
        <w:right w:val="none" w:sz="0" w:space="0" w:color="auto"/>
      </w:divBdr>
    </w:div>
    <w:div w:id="1647585702">
      <w:bodyDiv w:val="1"/>
      <w:marLeft w:val="0"/>
      <w:marRight w:val="0"/>
      <w:marTop w:val="0"/>
      <w:marBottom w:val="0"/>
      <w:divBdr>
        <w:top w:val="none" w:sz="0" w:space="0" w:color="auto"/>
        <w:left w:val="none" w:sz="0" w:space="0" w:color="auto"/>
        <w:bottom w:val="none" w:sz="0" w:space="0" w:color="auto"/>
        <w:right w:val="none" w:sz="0" w:space="0" w:color="auto"/>
      </w:divBdr>
    </w:div>
    <w:div w:id="1715958002">
      <w:bodyDiv w:val="1"/>
      <w:marLeft w:val="0"/>
      <w:marRight w:val="0"/>
      <w:marTop w:val="0"/>
      <w:marBottom w:val="0"/>
      <w:divBdr>
        <w:top w:val="none" w:sz="0" w:space="0" w:color="auto"/>
        <w:left w:val="none" w:sz="0" w:space="0" w:color="auto"/>
        <w:bottom w:val="none" w:sz="0" w:space="0" w:color="auto"/>
        <w:right w:val="none" w:sz="0" w:space="0" w:color="auto"/>
      </w:divBdr>
    </w:div>
    <w:div w:id="1972324716">
      <w:bodyDiv w:val="1"/>
      <w:marLeft w:val="0"/>
      <w:marRight w:val="0"/>
      <w:marTop w:val="0"/>
      <w:marBottom w:val="0"/>
      <w:divBdr>
        <w:top w:val="none" w:sz="0" w:space="0" w:color="auto"/>
        <w:left w:val="none" w:sz="0" w:space="0" w:color="auto"/>
        <w:bottom w:val="none" w:sz="0" w:space="0" w:color="auto"/>
        <w:right w:val="none" w:sz="0" w:space="0" w:color="auto"/>
      </w:divBdr>
    </w:div>
    <w:div w:id="206563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hyperlink" Target="https://radio-astronomy.org/" TargetMode="External"/><Relationship Id="rId7" Type="http://schemas.openxmlformats.org/officeDocument/2006/relationships/hyperlink" Target="https://www.danreichart.com/radio"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danreichart.com/radi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researchgate.net/publication/234361514_A_neutral_hydrogen_mapping_survey_of_large_galaxies_I_-_Observations" TargetMode="External"/><Relationship Id="rId1" Type="http://schemas.openxmlformats.org/officeDocument/2006/relationships/numbering" Target="numbering.xml"/><Relationship Id="rId6" Type="http://schemas.openxmlformats.org/officeDocument/2006/relationships/hyperlink" Target="https://www.danreichart.com/radio"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arxiv.org/pdf/0909.3846v1.pdf" TargetMode="External"/><Relationship Id="rId37" Type="http://schemas.openxmlformats.org/officeDocument/2006/relationships/fontTable" Target="fontTable.xml"/><Relationship Id="rId5" Type="http://schemas.openxmlformats.org/officeDocument/2006/relationships/hyperlink" Target="http://www.astronomy.me.uk" TargetMode="Externa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astronomy.me.uk" TargetMode="External"/><Relationship Id="rId36" Type="http://schemas.openxmlformats.org/officeDocument/2006/relationships/hyperlink" Target="https://www.gb.nrao.edu/20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arxiv.org/pdf/0909.3846v1.pdf"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hyperlink" Target="https://greenbankobservatory.org/about/telescopes/20m/" TargetMode="External"/><Relationship Id="rId35" Type="http://schemas.openxmlformats.org/officeDocument/2006/relationships/hyperlink" Target="https://arxiv.org/pdf/1706.04248.pdf" TargetMode="External"/><Relationship Id="rId8" Type="http://schemas.openxmlformats.org/officeDocument/2006/relationships/hyperlink" Target="https://radio-astronomy.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21</Pages>
  <Words>983</Words>
  <Characters>5605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Thornett</dc:creator>
  <cp:keywords/>
  <dc:description/>
  <cp:lastModifiedBy>Jason Burnfield</cp:lastModifiedBy>
  <cp:revision>18</cp:revision>
  <dcterms:created xsi:type="dcterms:W3CDTF">2025-07-24T18:45:00Z</dcterms:created>
  <dcterms:modified xsi:type="dcterms:W3CDTF">2025-07-24T18:59:00Z</dcterms:modified>
</cp:coreProperties>
</file>