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5F9D1" w14:textId="69E247F0" w:rsidR="00B6138F" w:rsidRDefault="007C2385" w:rsidP="007C2385">
      <w:pPr>
        <w:jc w:val="center"/>
        <w:rPr>
          <w:sz w:val="32"/>
          <w:szCs w:val="32"/>
        </w:rPr>
      </w:pPr>
      <w:r w:rsidRPr="007C2385">
        <w:rPr>
          <w:sz w:val="32"/>
          <w:szCs w:val="32"/>
        </w:rPr>
        <w:t>JS Pico Muon</w:t>
      </w:r>
      <w:r w:rsidR="00B60C3F">
        <w:rPr>
          <w:sz w:val="32"/>
          <w:szCs w:val="32"/>
        </w:rPr>
        <w:t xml:space="preserve"> Examiner (3)</w:t>
      </w:r>
      <w:r w:rsidR="00CC4D45">
        <w:rPr>
          <w:sz w:val="32"/>
          <w:szCs w:val="32"/>
        </w:rPr>
        <w:t xml:space="preserve"> </w:t>
      </w:r>
      <w:r w:rsidR="00CC4D45">
        <w:rPr>
          <w:sz w:val="24"/>
          <w:szCs w:val="24"/>
        </w:rPr>
        <w:t>20</w:t>
      </w:r>
      <w:r w:rsidR="00316391">
        <w:rPr>
          <w:sz w:val="24"/>
          <w:szCs w:val="24"/>
        </w:rPr>
        <w:t>26-Jul-</w:t>
      </w:r>
      <w:r w:rsidR="00B60C3F">
        <w:rPr>
          <w:sz w:val="24"/>
          <w:szCs w:val="24"/>
        </w:rPr>
        <w:t>23</w:t>
      </w:r>
    </w:p>
    <w:p w14:paraId="23B2B491" w14:textId="68BD8A1C" w:rsidR="007C2385" w:rsidRDefault="007C2385" w:rsidP="007C2385">
      <w:pPr>
        <w:jc w:val="center"/>
        <w:rPr>
          <w:sz w:val="24"/>
          <w:szCs w:val="24"/>
        </w:rPr>
      </w:pPr>
      <w:r w:rsidRPr="007C2385">
        <w:rPr>
          <w:sz w:val="24"/>
          <w:szCs w:val="24"/>
        </w:rPr>
        <w:t>A program to open and examine files generated by the UKRAA PicoMuon detector</w:t>
      </w:r>
    </w:p>
    <w:p w14:paraId="1C1B5F59" w14:textId="34CFCB0B" w:rsidR="007C2385" w:rsidRDefault="00CC4D45" w:rsidP="007C2385">
      <w:pPr>
        <w:pStyle w:val="ListParagraph"/>
        <w:numPr>
          <w:ilvl w:val="0"/>
          <w:numId w:val="1"/>
        </w:numPr>
        <w:rPr>
          <w:sz w:val="24"/>
          <w:szCs w:val="24"/>
        </w:rPr>
      </w:pPr>
      <w:r>
        <w:rPr>
          <w:sz w:val="24"/>
          <w:szCs w:val="24"/>
        </w:rPr>
        <w:t xml:space="preserve">Although </w:t>
      </w:r>
      <w:r w:rsidR="00B60C3F">
        <w:rPr>
          <w:sz w:val="24"/>
          <w:szCs w:val="24"/>
        </w:rPr>
        <w:t>this is at</w:t>
      </w:r>
      <w:r>
        <w:rPr>
          <w:sz w:val="24"/>
          <w:szCs w:val="24"/>
        </w:rPr>
        <w:t xml:space="preserve"> a more advanced stage</w:t>
      </w:r>
      <w:r w:rsidR="007C2385">
        <w:rPr>
          <w:sz w:val="24"/>
          <w:szCs w:val="24"/>
        </w:rPr>
        <w:t xml:space="preserve"> of development</w:t>
      </w:r>
      <w:r w:rsidR="00854ECF">
        <w:rPr>
          <w:sz w:val="24"/>
          <w:szCs w:val="24"/>
        </w:rPr>
        <w:t xml:space="preserve"> – </w:t>
      </w:r>
      <w:r>
        <w:rPr>
          <w:sz w:val="24"/>
          <w:szCs w:val="24"/>
        </w:rPr>
        <w:t xml:space="preserve">it’s </w:t>
      </w:r>
      <w:r w:rsidR="007979B9">
        <w:rPr>
          <w:sz w:val="24"/>
          <w:szCs w:val="24"/>
        </w:rPr>
        <w:t xml:space="preserve">still </w:t>
      </w:r>
      <w:r>
        <w:rPr>
          <w:sz w:val="24"/>
          <w:szCs w:val="24"/>
        </w:rPr>
        <w:t>best to</w:t>
      </w:r>
      <w:r w:rsidR="00C27284">
        <w:rPr>
          <w:sz w:val="24"/>
          <w:szCs w:val="24"/>
        </w:rPr>
        <w:t xml:space="preserve"> </w:t>
      </w:r>
      <w:r w:rsidR="00854ECF">
        <w:rPr>
          <w:sz w:val="24"/>
          <w:szCs w:val="24"/>
        </w:rPr>
        <w:t>think of it as a “Beta” version</w:t>
      </w:r>
      <w:r w:rsidR="00C27284">
        <w:rPr>
          <w:sz w:val="24"/>
          <w:szCs w:val="24"/>
        </w:rPr>
        <w:t>, especially as there are substantial recent function enhancements</w:t>
      </w:r>
      <w:r w:rsidR="007979B9">
        <w:rPr>
          <w:sz w:val="24"/>
          <w:szCs w:val="24"/>
        </w:rPr>
        <w:t xml:space="preserve"> and </w:t>
      </w:r>
      <w:r w:rsidR="00B60C3F">
        <w:rPr>
          <w:sz w:val="24"/>
          <w:szCs w:val="24"/>
        </w:rPr>
        <w:t>a couple of</w:t>
      </w:r>
      <w:r w:rsidR="007979B9">
        <w:rPr>
          <w:sz w:val="24"/>
          <w:szCs w:val="24"/>
        </w:rPr>
        <w:t xml:space="preserve"> irritating bugs.</w:t>
      </w:r>
    </w:p>
    <w:p w14:paraId="6D3E6D7C" w14:textId="674B48EC" w:rsidR="003330A7" w:rsidRDefault="003330A7" w:rsidP="007C2385">
      <w:pPr>
        <w:pStyle w:val="ListParagraph"/>
        <w:numPr>
          <w:ilvl w:val="0"/>
          <w:numId w:val="1"/>
        </w:numPr>
        <w:rPr>
          <w:sz w:val="24"/>
          <w:szCs w:val="24"/>
        </w:rPr>
      </w:pPr>
      <w:r>
        <w:rPr>
          <w:sz w:val="24"/>
          <w:szCs w:val="24"/>
        </w:rPr>
        <w:t>This version introduces two significant additional features:</w:t>
      </w:r>
    </w:p>
    <w:p w14:paraId="0B730C4D" w14:textId="45125CA8" w:rsidR="003330A7" w:rsidRDefault="003330A7" w:rsidP="003330A7">
      <w:pPr>
        <w:pStyle w:val="ListParagraph"/>
        <w:numPr>
          <w:ilvl w:val="1"/>
          <w:numId w:val="1"/>
        </w:numPr>
        <w:rPr>
          <w:sz w:val="24"/>
          <w:szCs w:val="24"/>
        </w:rPr>
      </w:pPr>
      <w:r>
        <w:rPr>
          <w:sz w:val="24"/>
          <w:szCs w:val="24"/>
        </w:rPr>
        <w:t>A means of graphically selecting a “sub-range” of data in a loaded file for each slot. To do this click on the File</w:t>
      </w:r>
      <w:r w:rsidR="007979B9">
        <w:rPr>
          <w:sz w:val="24"/>
          <w:szCs w:val="24"/>
        </w:rPr>
        <w:t>name</w:t>
      </w:r>
      <w:r>
        <w:rPr>
          <w:sz w:val="24"/>
          <w:szCs w:val="24"/>
        </w:rPr>
        <w:t xml:space="preserve"> text.</w:t>
      </w:r>
    </w:p>
    <w:p w14:paraId="0D9DC0F5" w14:textId="688C6959" w:rsidR="003330A7" w:rsidRDefault="007979B9" w:rsidP="003330A7">
      <w:pPr>
        <w:pStyle w:val="ListParagraph"/>
        <w:numPr>
          <w:ilvl w:val="1"/>
          <w:numId w:val="1"/>
        </w:numPr>
        <w:rPr>
          <w:sz w:val="24"/>
          <w:szCs w:val="24"/>
        </w:rPr>
      </w:pPr>
      <w:r>
        <w:rPr>
          <w:sz w:val="24"/>
          <w:szCs w:val="24"/>
        </w:rPr>
        <w:t>A means of generating synthetic data for this program</w:t>
      </w:r>
    </w:p>
    <w:p w14:paraId="6EEA3A1A" w14:textId="4ECC3E57" w:rsidR="007979B9" w:rsidRPr="007979B9" w:rsidRDefault="007979B9" w:rsidP="007979B9">
      <w:pPr>
        <w:ind w:left="1080"/>
        <w:rPr>
          <w:sz w:val="24"/>
          <w:szCs w:val="24"/>
        </w:rPr>
      </w:pPr>
      <w:r>
        <w:rPr>
          <w:sz w:val="24"/>
          <w:szCs w:val="24"/>
        </w:rPr>
        <w:t>See later sections about each of these.</w:t>
      </w:r>
    </w:p>
    <w:p w14:paraId="307FAFEB" w14:textId="4C2CD073" w:rsidR="007C2385" w:rsidRDefault="007C2385" w:rsidP="007C2385">
      <w:pPr>
        <w:pStyle w:val="ListParagraph"/>
        <w:numPr>
          <w:ilvl w:val="0"/>
          <w:numId w:val="1"/>
        </w:numPr>
        <w:rPr>
          <w:sz w:val="24"/>
          <w:szCs w:val="24"/>
        </w:rPr>
      </w:pPr>
      <w:r>
        <w:rPr>
          <w:sz w:val="24"/>
          <w:szCs w:val="24"/>
        </w:rPr>
        <w:t xml:space="preserve">Currently </w:t>
      </w:r>
      <w:r w:rsidR="007979B9">
        <w:rPr>
          <w:sz w:val="24"/>
          <w:szCs w:val="24"/>
        </w:rPr>
        <w:t>this program</w:t>
      </w:r>
      <w:r>
        <w:rPr>
          <w:sz w:val="24"/>
          <w:szCs w:val="24"/>
        </w:rPr>
        <w:t xml:space="preserve"> only works on files written to the SD card. (</w:t>
      </w:r>
      <w:r w:rsidR="00B60C3F">
        <w:rPr>
          <w:sz w:val="24"/>
          <w:szCs w:val="24"/>
        </w:rPr>
        <w:t>Future</w:t>
      </w:r>
      <w:r>
        <w:rPr>
          <w:sz w:val="24"/>
          <w:szCs w:val="24"/>
        </w:rPr>
        <w:t xml:space="preserve"> versions will be able to import files from an associated Raspberry Pi)</w:t>
      </w:r>
    </w:p>
    <w:p w14:paraId="44861C3E" w14:textId="5C5FF741" w:rsidR="007C2385" w:rsidRDefault="007C2385" w:rsidP="007C2385">
      <w:pPr>
        <w:pStyle w:val="ListParagraph"/>
        <w:numPr>
          <w:ilvl w:val="0"/>
          <w:numId w:val="1"/>
        </w:numPr>
        <w:rPr>
          <w:sz w:val="24"/>
          <w:szCs w:val="24"/>
        </w:rPr>
      </w:pPr>
      <w:r>
        <w:rPr>
          <w:sz w:val="24"/>
          <w:szCs w:val="24"/>
        </w:rPr>
        <w:t>This program only works on Windows machines</w:t>
      </w:r>
    </w:p>
    <w:p w14:paraId="0A68FA6F" w14:textId="6E45B02E" w:rsidR="00CC4D45" w:rsidRDefault="00CC4D45" w:rsidP="007C2385">
      <w:pPr>
        <w:pStyle w:val="ListParagraph"/>
        <w:numPr>
          <w:ilvl w:val="0"/>
          <w:numId w:val="1"/>
        </w:numPr>
        <w:rPr>
          <w:sz w:val="24"/>
          <w:szCs w:val="24"/>
        </w:rPr>
      </w:pPr>
      <w:r>
        <w:rPr>
          <w:sz w:val="24"/>
          <w:szCs w:val="24"/>
        </w:rPr>
        <w:t>You will need to have a r</w:t>
      </w:r>
      <w:r w:rsidR="007979B9">
        <w:rPr>
          <w:sz w:val="24"/>
          <w:szCs w:val="24"/>
        </w:rPr>
        <w:t>ea</w:t>
      </w:r>
      <w:r>
        <w:rPr>
          <w:sz w:val="24"/>
          <w:szCs w:val="24"/>
        </w:rPr>
        <w:t xml:space="preserve">sonably up-to-date version of Java installed (It’s Ok with </w:t>
      </w:r>
      <w:r w:rsidRPr="00CC4D45">
        <w:rPr>
          <w:sz w:val="24"/>
          <w:szCs w:val="24"/>
        </w:rPr>
        <w:t>java version "11.0.15.1" 2022-04-22</w:t>
      </w:r>
      <w:r w:rsidR="00B60C3F">
        <w:rPr>
          <w:sz w:val="24"/>
          <w:szCs w:val="24"/>
        </w:rPr>
        <w:t>)</w:t>
      </w:r>
    </w:p>
    <w:p w14:paraId="2CCFA960" w14:textId="71D1F667" w:rsidR="007C2385" w:rsidRDefault="007C2385" w:rsidP="007C2385">
      <w:pPr>
        <w:pStyle w:val="ListParagraph"/>
        <w:numPr>
          <w:ilvl w:val="0"/>
          <w:numId w:val="1"/>
        </w:numPr>
        <w:rPr>
          <w:sz w:val="24"/>
          <w:szCs w:val="24"/>
        </w:rPr>
      </w:pPr>
      <w:r>
        <w:rPr>
          <w:sz w:val="24"/>
          <w:szCs w:val="24"/>
        </w:rPr>
        <w:t>To run it, double click on the “RunMuon.bat” file. You should see something like this:</w:t>
      </w:r>
    </w:p>
    <w:p w14:paraId="134C2DE6" w14:textId="50DFD874" w:rsidR="00CC4D45" w:rsidRDefault="009B0E62" w:rsidP="00CC4D45">
      <w:pPr>
        <w:ind w:left="360"/>
        <w:rPr>
          <w:sz w:val="24"/>
          <w:szCs w:val="24"/>
        </w:rPr>
      </w:pPr>
      <w:r>
        <w:rPr>
          <w:noProof/>
        </w:rPr>
        <w:t xml:space="preserve"> </w:t>
      </w:r>
      <w:r w:rsidR="00B60C3F">
        <w:rPr>
          <w:noProof/>
        </w:rPr>
        <w:drawing>
          <wp:inline distT="0" distB="0" distL="0" distR="0" wp14:anchorId="367FCA16" wp14:editId="3E56015A">
            <wp:extent cx="5731510" cy="3232785"/>
            <wp:effectExtent l="0" t="0" r="2540" b="5715"/>
            <wp:docPr id="4918026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802663" name=""/>
                    <pic:cNvPicPr/>
                  </pic:nvPicPr>
                  <pic:blipFill>
                    <a:blip r:embed="rId5"/>
                    <a:stretch>
                      <a:fillRect/>
                    </a:stretch>
                  </pic:blipFill>
                  <pic:spPr>
                    <a:xfrm>
                      <a:off x="0" y="0"/>
                      <a:ext cx="5731510" cy="3232785"/>
                    </a:xfrm>
                    <a:prstGeom prst="rect">
                      <a:avLst/>
                    </a:prstGeom>
                  </pic:spPr>
                </pic:pic>
              </a:graphicData>
            </a:graphic>
          </wp:inline>
        </w:drawing>
      </w:r>
    </w:p>
    <w:p w14:paraId="79C179F6" w14:textId="0284BDD7" w:rsidR="007C2385" w:rsidRDefault="00CC4D45" w:rsidP="007C2385">
      <w:pPr>
        <w:pStyle w:val="ListParagraph"/>
        <w:numPr>
          <w:ilvl w:val="0"/>
          <w:numId w:val="1"/>
        </w:numPr>
        <w:rPr>
          <w:sz w:val="24"/>
          <w:szCs w:val="24"/>
        </w:rPr>
      </w:pPr>
      <w:r>
        <w:rPr>
          <w:sz w:val="24"/>
          <w:szCs w:val="24"/>
        </w:rPr>
        <w:t xml:space="preserve">If you </w:t>
      </w:r>
      <w:r w:rsidR="007C2385">
        <w:rPr>
          <w:sz w:val="24"/>
          <w:szCs w:val="24"/>
        </w:rPr>
        <w:t xml:space="preserve">Drag an input file onto the </w:t>
      </w:r>
      <w:r w:rsidR="00854ECF">
        <w:rPr>
          <w:sz w:val="24"/>
          <w:szCs w:val="24"/>
        </w:rPr>
        <w:t>window</w:t>
      </w:r>
      <w:r w:rsidR="00B60C3F">
        <w:rPr>
          <w:sz w:val="24"/>
          <w:szCs w:val="24"/>
        </w:rPr>
        <w:t>,</w:t>
      </w:r>
      <w:r w:rsidR="00854ECF">
        <w:rPr>
          <w:sz w:val="24"/>
          <w:szCs w:val="24"/>
        </w:rPr>
        <w:t xml:space="preserve"> after a while, when the data has been loaded, you should see something like this:</w:t>
      </w:r>
    </w:p>
    <w:p w14:paraId="5B53D7D6" w14:textId="22C3E338" w:rsidR="00854ECF" w:rsidRPr="00854ECF" w:rsidRDefault="00B60C3F" w:rsidP="007979B9">
      <w:pPr>
        <w:ind w:left="360"/>
        <w:rPr>
          <w:sz w:val="24"/>
          <w:szCs w:val="24"/>
        </w:rPr>
      </w:pPr>
      <w:r>
        <w:rPr>
          <w:noProof/>
        </w:rPr>
        <w:lastRenderedPageBreak/>
        <w:drawing>
          <wp:inline distT="0" distB="0" distL="0" distR="0" wp14:anchorId="4FF09CC1" wp14:editId="1C5FB479">
            <wp:extent cx="5731510" cy="3252470"/>
            <wp:effectExtent l="0" t="0" r="2540" b="5080"/>
            <wp:docPr id="6945277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527716" name=""/>
                    <pic:cNvPicPr/>
                  </pic:nvPicPr>
                  <pic:blipFill>
                    <a:blip r:embed="rId6"/>
                    <a:stretch>
                      <a:fillRect/>
                    </a:stretch>
                  </pic:blipFill>
                  <pic:spPr>
                    <a:xfrm>
                      <a:off x="0" y="0"/>
                      <a:ext cx="5731510" cy="3252470"/>
                    </a:xfrm>
                    <a:prstGeom prst="rect">
                      <a:avLst/>
                    </a:prstGeom>
                  </pic:spPr>
                </pic:pic>
              </a:graphicData>
            </a:graphic>
          </wp:inline>
        </w:drawing>
      </w:r>
    </w:p>
    <w:p w14:paraId="518D837B" w14:textId="77777777" w:rsidR="00854ECF" w:rsidRDefault="00854ECF" w:rsidP="007C2385">
      <w:pPr>
        <w:pStyle w:val="ListParagraph"/>
        <w:numPr>
          <w:ilvl w:val="0"/>
          <w:numId w:val="1"/>
        </w:numPr>
        <w:rPr>
          <w:sz w:val="24"/>
          <w:szCs w:val="24"/>
        </w:rPr>
      </w:pPr>
      <w:r>
        <w:rPr>
          <w:sz w:val="24"/>
          <w:szCs w:val="24"/>
        </w:rPr>
        <w:t>You can select other plots using the “View” menu.</w:t>
      </w:r>
    </w:p>
    <w:p w14:paraId="6C82107B" w14:textId="79C63A81" w:rsidR="007C2385" w:rsidRDefault="007C2385" w:rsidP="007C2385">
      <w:pPr>
        <w:pStyle w:val="ListParagraph"/>
        <w:numPr>
          <w:ilvl w:val="0"/>
          <w:numId w:val="1"/>
        </w:numPr>
        <w:rPr>
          <w:sz w:val="24"/>
          <w:szCs w:val="24"/>
        </w:rPr>
      </w:pPr>
      <w:r>
        <w:rPr>
          <w:sz w:val="24"/>
          <w:szCs w:val="24"/>
        </w:rPr>
        <w:t>There has been some attempt to check for poorly formatted data e.g. corrupt SD card. A log file is written into a subdirectory “Logs” where the file came from – have a look at that.</w:t>
      </w:r>
    </w:p>
    <w:p w14:paraId="7A751070" w14:textId="48E92949" w:rsidR="00854ECF" w:rsidRDefault="00854ECF" w:rsidP="007C2385">
      <w:pPr>
        <w:pStyle w:val="ListParagraph"/>
        <w:numPr>
          <w:ilvl w:val="0"/>
          <w:numId w:val="1"/>
        </w:numPr>
        <w:rPr>
          <w:sz w:val="24"/>
          <w:szCs w:val="24"/>
        </w:rPr>
      </w:pPr>
      <w:r>
        <w:rPr>
          <w:sz w:val="24"/>
          <w:szCs w:val="24"/>
        </w:rPr>
        <w:t>Other known issues are:</w:t>
      </w:r>
    </w:p>
    <w:p w14:paraId="02826449" w14:textId="77777777" w:rsidR="005E10F3" w:rsidRDefault="005E10F3" w:rsidP="00C27284">
      <w:pPr>
        <w:pStyle w:val="ListParagraph"/>
        <w:numPr>
          <w:ilvl w:val="1"/>
          <w:numId w:val="1"/>
        </w:numPr>
        <w:rPr>
          <w:sz w:val="24"/>
          <w:szCs w:val="24"/>
        </w:rPr>
      </w:pPr>
      <w:r>
        <w:rPr>
          <w:sz w:val="24"/>
          <w:szCs w:val="24"/>
        </w:rPr>
        <w:t>The Information panel still needs work to make it look more even. If some information is hidden, resize the window.</w:t>
      </w:r>
    </w:p>
    <w:p w14:paraId="3BBCC3DB" w14:textId="7EAB08ED" w:rsidR="00854ECF" w:rsidRDefault="00854ECF" w:rsidP="00C27284">
      <w:pPr>
        <w:pStyle w:val="ListParagraph"/>
        <w:numPr>
          <w:ilvl w:val="1"/>
          <w:numId w:val="1"/>
        </w:numPr>
        <w:rPr>
          <w:sz w:val="24"/>
          <w:szCs w:val="24"/>
        </w:rPr>
      </w:pPr>
      <w:r>
        <w:rPr>
          <w:sz w:val="24"/>
          <w:szCs w:val="24"/>
        </w:rPr>
        <w:t>The bottom axis is “double rendered” sometimes. Clicking on the window edge or resizing it fixes this</w:t>
      </w:r>
      <w:r w:rsidR="005E10F3">
        <w:rPr>
          <w:sz w:val="24"/>
          <w:szCs w:val="24"/>
        </w:rPr>
        <w:t>.</w:t>
      </w:r>
    </w:p>
    <w:p w14:paraId="44069122" w14:textId="77777777" w:rsidR="005E10F3" w:rsidRDefault="005E10F3" w:rsidP="005E10F3">
      <w:pPr>
        <w:pStyle w:val="ListParagraph"/>
        <w:numPr>
          <w:ilvl w:val="1"/>
          <w:numId w:val="1"/>
        </w:numPr>
        <w:rPr>
          <w:sz w:val="24"/>
          <w:szCs w:val="24"/>
        </w:rPr>
      </w:pPr>
      <w:r>
        <w:rPr>
          <w:sz w:val="24"/>
          <w:szCs w:val="24"/>
        </w:rPr>
        <w:t>Also editing this axis’ appearance isn’t working properly (see “Changing the display”)</w:t>
      </w:r>
    </w:p>
    <w:p w14:paraId="2747FF77" w14:textId="2230E080" w:rsidR="005E10F3" w:rsidRPr="005E10F3" w:rsidRDefault="005E10F3" w:rsidP="005E10F3">
      <w:pPr>
        <w:pStyle w:val="ListParagraph"/>
        <w:numPr>
          <w:ilvl w:val="1"/>
          <w:numId w:val="1"/>
        </w:numPr>
        <w:rPr>
          <w:sz w:val="24"/>
          <w:szCs w:val="24"/>
        </w:rPr>
      </w:pPr>
      <w:r>
        <w:rPr>
          <w:sz w:val="24"/>
          <w:szCs w:val="24"/>
        </w:rPr>
        <w:t>Also,  (see “Changing the display”), pop-up graph editing windows are also inclined to appear in the wrong place, especially screen top left.</w:t>
      </w:r>
      <w:r w:rsidR="00316391">
        <w:rPr>
          <w:sz w:val="24"/>
          <w:szCs w:val="24"/>
        </w:rPr>
        <w:t xml:space="preserve"> And some features don’t work yet.</w:t>
      </w:r>
    </w:p>
    <w:p w14:paraId="46470895" w14:textId="3A9BA7CA" w:rsidR="00854ECF" w:rsidRDefault="00854ECF" w:rsidP="007C2385">
      <w:pPr>
        <w:pStyle w:val="ListParagraph"/>
        <w:numPr>
          <w:ilvl w:val="0"/>
          <w:numId w:val="1"/>
        </w:numPr>
        <w:rPr>
          <w:sz w:val="24"/>
          <w:szCs w:val="24"/>
        </w:rPr>
      </w:pPr>
      <w:r>
        <w:rPr>
          <w:sz w:val="24"/>
          <w:szCs w:val="24"/>
        </w:rPr>
        <w:t xml:space="preserve">Please note that the program will expire (not work) after a certain date. You should get warnings about this well ahead of that time. </w:t>
      </w:r>
    </w:p>
    <w:p w14:paraId="696A4C66" w14:textId="1736489F" w:rsidR="00854ECF" w:rsidRPr="00C27284" w:rsidRDefault="00C27284" w:rsidP="00854ECF">
      <w:pPr>
        <w:rPr>
          <w:b/>
          <w:bCs/>
          <w:sz w:val="24"/>
          <w:szCs w:val="24"/>
        </w:rPr>
      </w:pPr>
      <w:r w:rsidRPr="00C27284">
        <w:rPr>
          <w:b/>
          <w:bCs/>
          <w:sz w:val="24"/>
          <w:szCs w:val="24"/>
        </w:rPr>
        <w:t>“Slots”</w:t>
      </w:r>
    </w:p>
    <w:p w14:paraId="6ABAEB58" w14:textId="4EF90B43" w:rsidR="00C27284" w:rsidRDefault="00C27284" w:rsidP="00854ECF">
      <w:pPr>
        <w:rPr>
          <w:sz w:val="24"/>
          <w:szCs w:val="24"/>
        </w:rPr>
      </w:pPr>
      <w:r>
        <w:rPr>
          <w:sz w:val="24"/>
          <w:szCs w:val="24"/>
        </w:rPr>
        <w:t xml:space="preserve"> “Slots” </w:t>
      </w:r>
      <w:r w:rsidR="007979B9">
        <w:rPr>
          <w:sz w:val="24"/>
          <w:szCs w:val="24"/>
        </w:rPr>
        <w:t xml:space="preserve">allow </w:t>
      </w:r>
      <w:r>
        <w:rPr>
          <w:sz w:val="24"/>
          <w:szCs w:val="24"/>
        </w:rPr>
        <w:t>compar</w:t>
      </w:r>
      <w:r w:rsidR="007979B9">
        <w:rPr>
          <w:sz w:val="24"/>
          <w:szCs w:val="24"/>
        </w:rPr>
        <w:t>ison of</w:t>
      </w:r>
      <w:r>
        <w:rPr>
          <w:sz w:val="24"/>
          <w:szCs w:val="24"/>
        </w:rPr>
        <w:t xml:space="preserve"> histograms of </w:t>
      </w:r>
      <w:r w:rsidR="007979B9">
        <w:rPr>
          <w:sz w:val="24"/>
          <w:szCs w:val="24"/>
        </w:rPr>
        <w:t xml:space="preserve">different </w:t>
      </w:r>
      <w:r>
        <w:rPr>
          <w:sz w:val="24"/>
          <w:szCs w:val="24"/>
        </w:rPr>
        <w:t>files</w:t>
      </w:r>
      <w:r w:rsidR="007979B9">
        <w:rPr>
          <w:sz w:val="24"/>
          <w:szCs w:val="24"/>
        </w:rPr>
        <w:t xml:space="preserve"> (and different parts of the same file – see later)</w:t>
      </w:r>
      <w:r>
        <w:rPr>
          <w:sz w:val="24"/>
          <w:szCs w:val="24"/>
        </w:rPr>
        <w:t>:</w:t>
      </w:r>
    </w:p>
    <w:p w14:paraId="53D6955B" w14:textId="7B61344B" w:rsidR="00C27284" w:rsidRDefault="00C27284" w:rsidP="00C27284">
      <w:pPr>
        <w:pStyle w:val="ListParagraph"/>
        <w:numPr>
          <w:ilvl w:val="0"/>
          <w:numId w:val="2"/>
        </w:numPr>
        <w:rPr>
          <w:sz w:val="24"/>
          <w:szCs w:val="24"/>
        </w:rPr>
      </w:pPr>
      <w:r>
        <w:rPr>
          <w:sz w:val="24"/>
          <w:szCs w:val="24"/>
        </w:rPr>
        <w:t xml:space="preserve">You can add further files (or the same files again), just by dragging them into the program. They are registered </w:t>
      </w:r>
      <w:r w:rsidR="003B2422">
        <w:rPr>
          <w:sz w:val="24"/>
          <w:szCs w:val="24"/>
        </w:rPr>
        <w:t>in</w:t>
      </w:r>
      <w:r>
        <w:rPr>
          <w:sz w:val="24"/>
          <w:szCs w:val="24"/>
        </w:rPr>
        <w:t xml:space="preserve"> different slots</w:t>
      </w:r>
      <w:r w:rsidR="003B2422">
        <w:rPr>
          <w:sz w:val="24"/>
          <w:szCs w:val="24"/>
        </w:rPr>
        <w:t xml:space="preserve"> and you will see the list of slots increasing as you do this</w:t>
      </w:r>
      <w:r>
        <w:rPr>
          <w:sz w:val="24"/>
          <w:szCs w:val="24"/>
        </w:rPr>
        <w:t>.</w:t>
      </w:r>
    </w:p>
    <w:p w14:paraId="56E25FDD" w14:textId="0F4D7D75" w:rsidR="00C27284" w:rsidRDefault="00C27284" w:rsidP="00C27284">
      <w:pPr>
        <w:pStyle w:val="ListParagraph"/>
        <w:numPr>
          <w:ilvl w:val="0"/>
          <w:numId w:val="2"/>
        </w:numPr>
        <w:rPr>
          <w:sz w:val="24"/>
          <w:szCs w:val="24"/>
        </w:rPr>
      </w:pPr>
      <w:r>
        <w:rPr>
          <w:sz w:val="24"/>
          <w:szCs w:val="24"/>
        </w:rPr>
        <w:t>You can select which slot’s data is shown in the Information panel by sel</w:t>
      </w:r>
      <w:r w:rsidR="003B2422">
        <w:rPr>
          <w:sz w:val="24"/>
          <w:szCs w:val="24"/>
        </w:rPr>
        <w:t>e</w:t>
      </w:r>
      <w:r>
        <w:rPr>
          <w:sz w:val="24"/>
          <w:szCs w:val="24"/>
        </w:rPr>
        <w:t xml:space="preserve">cting the </w:t>
      </w:r>
      <w:r w:rsidR="003B2422">
        <w:rPr>
          <w:sz w:val="24"/>
          <w:szCs w:val="24"/>
        </w:rPr>
        <w:t xml:space="preserve">appropriate button in the “Info” column. If one of the top four “View” options is selected, then the histogram plot will show the data for the selected slot. </w:t>
      </w:r>
    </w:p>
    <w:p w14:paraId="6F19A542" w14:textId="40A9CF68" w:rsidR="00C27284" w:rsidRDefault="00C27284" w:rsidP="00C27284">
      <w:pPr>
        <w:pStyle w:val="ListParagraph"/>
        <w:numPr>
          <w:ilvl w:val="0"/>
          <w:numId w:val="2"/>
        </w:numPr>
        <w:rPr>
          <w:sz w:val="24"/>
          <w:szCs w:val="24"/>
        </w:rPr>
      </w:pPr>
      <w:r>
        <w:rPr>
          <w:sz w:val="24"/>
          <w:szCs w:val="24"/>
        </w:rPr>
        <w:lastRenderedPageBreak/>
        <w:t>The View menu has three further options to allow comparison of the measured histograms of files in various slots. Which slots are included is controlled by the buttons in the “Hist</w:t>
      </w:r>
      <w:r w:rsidR="007979B9">
        <w:rPr>
          <w:sz w:val="24"/>
          <w:szCs w:val="24"/>
        </w:rPr>
        <w:t>”</w:t>
      </w:r>
      <w:r>
        <w:rPr>
          <w:sz w:val="24"/>
          <w:szCs w:val="24"/>
        </w:rPr>
        <w:t xml:space="preserve"> column</w:t>
      </w:r>
      <w:r w:rsidR="003B2422">
        <w:rPr>
          <w:sz w:val="24"/>
          <w:szCs w:val="24"/>
        </w:rPr>
        <w:t>.</w:t>
      </w:r>
    </w:p>
    <w:p w14:paraId="304CA70D" w14:textId="0D7D170A" w:rsidR="003B2422" w:rsidRDefault="003B2422" w:rsidP="00C27284">
      <w:pPr>
        <w:pStyle w:val="ListParagraph"/>
        <w:numPr>
          <w:ilvl w:val="0"/>
          <w:numId w:val="2"/>
        </w:numPr>
        <w:rPr>
          <w:sz w:val="24"/>
          <w:szCs w:val="24"/>
        </w:rPr>
      </w:pPr>
      <w:r>
        <w:rPr>
          <w:sz w:val="24"/>
          <w:szCs w:val="24"/>
        </w:rPr>
        <w:t>When comparing data from different slots</w:t>
      </w:r>
      <w:r w:rsidR="005E10F3">
        <w:rPr>
          <w:sz w:val="24"/>
          <w:szCs w:val="24"/>
        </w:rPr>
        <w:t xml:space="preserve"> and</w:t>
      </w:r>
      <w:r w:rsidR="005E10F3" w:rsidRPr="005E10F3">
        <w:rPr>
          <w:sz w:val="24"/>
          <w:szCs w:val="24"/>
        </w:rPr>
        <w:t xml:space="preserve"> </w:t>
      </w:r>
      <w:r w:rsidR="005E10F3">
        <w:rPr>
          <w:sz w:val="24"/>
          <w:szCs w:val="24"/>
        </w:rPr>
        <w:t>if “Normalise histograms” is not selected</w:t>
      </w:r>
      <w:r>
        <w:rPr>
          <w:sz w:val="24"/>
          <w:szCs w:val="24"/>
        </w:rPr>
        <w:t>, you may well see large differences in displayed amplitudes</w:t>
      </w:r>
      <w:r w:rsidR="005E10F3">
        <w:rPr>
          <w:sz w:val="24"/>
          <w:szCs w:val="24"/>
        </w:rPr>
        <w:t>.</w:t>
      </w:r>
      <w:r>
        <w:rPr>
          <w:sz w:val="24"/>
          <w:szCs w:val="24"/>
        </w:rPr>
        <w:t xml:space="preserve"> This is because </w:t>
      </w:r>
      <w:r w:rsidR="005E10F3">
        <w:rPr>
          <w:sz w:val="24"/>
          <w:szCs w:val="24"/>
        </w:rPr>
        <w:t>files can have very different total event counts</w:t>
      </w:r>
    </w:p>
    <w:p w14:paraId="21360591" w14:textId="77777777" w:rsidR="007979B9" w:rsidRDefault="007979B9" w:rsidP="005E10F3">
      <w:pPr>
        <w:rPr>
          <w:b/>
          <w:bCs/>
          <w:sz w:val="24"/>
          <w:szCs w:val="24"/>
        </w:rPr>
      </w:pPr>
    </w:p>
    <w:p w14:paraId="4B215D98" w14:textId="346EFDF5" w:rsidR="007979B9" w:rsidRDefault="007979B9" w:rsidP="005E10F3">
      <w:pPr>
        <w:rPr>
          <w:b/>
          <w:bCs/>
          <w:sz w:val="24"/>
          <w:szCs w:val="24"/>
        </w:rPr>
      </w:pPr>
      <w:r>
        <w:rPr>
          <w:b/>
          <w:bCs/>
          <w:sz w:val="24"/>
          <w:szCs w:val="24"/>
        </w:rPr>
        <w:t>New feature: Selecting sub-ranges:</w:t>
      </w:r>
    </w:p>
    <w:p w14:paraId="334EA9BE" w14:textId="3E69D5BF" w:rsidR="007979B9" w:rsidRPr="007979B9" w:rsidRDefault="007979B9" w:rsidP="005E10F3">
      <w:pPr>
        <w:rPr>
          <w:sz w:val="24"/>
          <w:szCs w:val="24"/>
        </w:rPr>
      </w:pPr>
      <w:r w:rsidRPr="007979B9">
        <w:rPr>
          <w:sz w:val="24"/>
          <w:szCs w:val="24"/>
        </w:rPr>
        <w:t>If you</w:t>
      </w:r>
      <w:r>
        <w:rPr>
          <w:sz w:val="24"/>
          <w:szCs w:val="24"/>
        </w:rPr>
        <w:t xml:space="preserve"> have one or more files loaded, you can click on the filename and a new </w:t>
      </w:r>
      <w:r w:rsidR="004A22E4">
        <w:rPr>
          <w:sz w:val="24"/>
          <w:szCs w:val="24"/>
        </w:rPr>
        <w:t>“Time series” window pops up looking a bit like this (for synthetic data with an abrupt change in rates):</w:t>
      </w:r>
    </w:p>
    <w:p w14:paraId="4592EF5A" w14:textId="18A137E1" w:rsidR="007979B9" w:rsidRDefault="004A22E4" w:rsidP="005E10F3">
      <w:pPr>
        <w:rPr>
          <w:b/>
          <w:bCs/>
          <w:sz w:val="24"/>
          <w:szCs w:val="24"/>
        </w:rPr>
      </w:pPr>
      <w:r>
        <w:rPr>
          <w:noProof/>
        </w:rPr>
        <w:drawing>
          <wp:inline distT="0" distB="0" distL="0" distR="0" wp14:anchorId="7BE960E4" wp14:editId="4FAA2474">
            <wp:extent cx="5731510" cy="3232785"/>
            <wp:effectExtent l="0" t="0" r="2540" b="5715"/>
            <wp:docPr id="18719699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969990" name=""/>
                    <pic:cNvPicPr/>
                  </pic:nvPicPr>
                  <pic:blipFill>
                    <a:blip r:embed="rId7"/>
                    <a:stretch>
                      <a:fillRect/>
                    </a:stretch>
                  </pic:blipFill>
                  <pic:spPr>
                    <a:xfrm>
                      <a:off x="0" y="0"/>
                      <a:ext cx="5731510" cy="3232785"/>
                    </a:xfrm>
                    <a:prstGeom prst="rect">
                      <a:avLst/>
                    </a:prstGeom>
                  </pic:spPr>
                </pic:pic>
              </a:graphicData>
            </a:graphic>
          </wp:inline>
        </w:drawing>
      </w:r>
    </w:p>
    <w:p w14:paraId="43E02A08" w14:textId="1533BB5E" w:rsidR="00B60C3F" w:rsidRPr="00B60C3F" w:rsidRDefault="00B60C3F" w:rsidP="005E10F3">
      <w:pPr>
        <w:rPr>
          <w:sz w:val="24"/>
          <w:szCs w:val="24"/>
        </w:rPr>
      </w:pPr>
      <w:r w:rsidRPr="00B60C3F">
        <w:rPr>
          <w:sz w:val="24"/>
          <w:szCs w:val="24"/>
        </w:rPr>
        <w:t>You can change th</w:t>
      </w:r>
      <w:r>
        <w:rPr>
          <w:sz w:val="24"/>
          <w:szCs w:val="24"/>
        </w:rPr>
        <w:t>is view in several ways:</w:t>
      </w:r>
    </w:p>
    <w:p w14:paraId="7AF1FC82" w14:textId="77777777" w:rsidR="004A22E4" w:rsidRDefault="004A22E4" w:rsidP="005E10F3">
      <w:pPr>
        <w:rPr>
          <w:sz w:val="24"/>
          <w:szCs w:val="24"/>
        </w:rPr>
      </w:pPr>
      <w:r w:rsidRPr="004A22E4">
        <w:rPr>
          <w:sz w:val="24"/>
          <w:szCs w:val="24"/>
        </w:rPr>
        <w:t xml:space="preserve">Via </w:t>
      </w:r>
      <w:r w:rsidRPr="004A22E4">
        <w:rPr>
          <w:b/>
          <w:bCs/>
          <w:sz w:val="24"/>
          <w:szCs w:val="24"/>
        </w:rPr>
        <w:t xml:space="preserve">View </w:t>
      </w:r>
      <w:r w:rsidRPr="004A22E4">
        <w:rPr>
          <w:b/>
          <w:bCs/>
          <w:sz w:val="24"/>
          <w:szCs w:val="24"/>
        </w:rPr>
        <w:sym w:font="Wingdings" w:char="F0E0"/>
      </w:r>
      <w:r w:rsidRPr="004A22E4">
        <w:rPr>
          <w:b/>
          <w:bCs/>
          <w:sz w:val="24"/>
          <w:szCs w:val="24"/>
        </w:rPr>
        <w:t xml:space="preserve"> Plot Data</w:t>
      </w:r>
      <w:r>
        <w:rPr>
          <w:sz w:val="24"/>
          <w:szCs w:val="24"/>
        </w:rPr>
        <w:t xml:space="preserve"> you can select the data to be shown - Top detector, Coincidence (i.e. Muons) and Bottom detector rates.</w:t>
      </w:r>
    </w:p>
    <w:p w14:paraId="75DB1035" w14:textId="721D288D" w:rsidR="004A22E4" w:rsidRDefault="004A22E4" w:rsidP="005E10F3">
      <w:pPr>
        <w:rPr>
          <w:sz w:val="24"/>
          <w:szCs w:val="24"/>
        </w:rPr>
      </w:pPr>
      <w:r>
        <w:rPr>
          <w:sz w:val="24"/>
          <w:szCs w:val="24"/>
        </w:rPr>
        <w:t xml:space="preserve">Via  </w:t>
      </w:r>
      <w:r w:rsidRPr="004A22E4">
        <w:rPr>
          <w:b/>
          <w:bCs/>
          <w:sz w:val="24"/>
          <w:szCs w:val="24"/>
        </w:rPr>
        <w:t xml:space="preserve">View </w:t>
      </w:r>
      <w:r w:rsidRPr="004A22E4">
        <w:rPr>
          <w:b/>
          <w:bCs/>
          <w:sz w:val="24"/>
          <w:szCs w:val="24"/>
        </w:rPr>
        <w:sym w:font="Wingdings" w:char="F0E0"/>
      </w:r>
      <w:r w:rsidRPr="004A22E4">
        <w:rPr>
          <w:b/>
          <w:bCs/>
          <w:sz w:val="24"/>
          <w:szCs w:val="24"/>
        </w:rPr>
        <w:t xml:space="preserve"> Binning</w:t>
      </w:r>
      <w:r>
        <w:rPr>
          <w:sz w:val="24"/>
          <w:szCs w:val="24"/>
        </w:rPr>
        <w:t xml:space="preserve"> you can select the size of the “bins” into which the data are collected. The higher the range the less the data fluctuates. Above a certain rate the graph is “squared up”.</w:t>
      </w:r>
    </w:p>
    <w:p w14:paraId="044E8E1A" w14:textId="771102CB" w:rsidR="004A22E4" w:rsidRDefault="00042B81" w:rsidP="005E10F3">
      <w:pPr>
        <w:rPr>
          <w:sz w:val="24"/>
          <w:szCs w:val="24"/>
        </w:rPr>
      </w:pPr>
      <w:r>
        <w:rPr>
          <w:sz w:val="24"/>
          <w:szCs w:val="24"/>
        </w:rPr>
        <w:t xml:space="preserve">Via  </w:t>
      </w:r>
      <w:r w:rsidRPr="004A22E4">
        <w:rPr>
          <w:b/>
          <w:bCs/>
          <w:sz w:val="24"/>
          <w:szCs w:val="24"/>
        </w:rPr>
        <w:t xml:space="preserve">View </w:t>
      </w:r>
      <w:r w:rsidRPr="004A22E4">
        <w:rPr>
          <w:b/>
          <w:bCs/>
          <w:sz w:val="24"/>
          <w:szCs w:val="24"/>
        </w:rPr>
        <w:sym w:font="Wingdings" w:char="F0E0"/>
      </w:r>
      <w:r w:rsidRPr="004A22E4">
        <w:rPr>
          <w:b/>
          <w:bCs/>
          <w:sz w:val="24"/>
          <w:szCs w:val="24"/>
        </w:rPr>
        <w:t xml:space="preserve"> </w:t>
      </w:r>
      <w:r>
        <w:rPr>
          <w:b/>
          <w:bCs/>
          <w:sz w:val="24"/>
          <w:szCs w:val="24"/>
        </w:rPr>
        <w:t xml:space="preserve">Show sub-range </w:t>
      </w:r>
      <w:r w:rsidRPr="00042B81">
        <w:rPr>
          <w:sz w:val="24"/>
          <w:szCs w:val="24"/>
        </w:rPr>
        <w:t xml:space="preserve">you can switch on and off the </w:t>
      </w:r>
      <w:r>
        <w:rPr>
          <w:sz w:val="24"/>
          <w:szCs w:val="24"/>
        </w:rPr>
        <w:t>sub-range view.</w:t>
      </w:r>
    </w:p>
    <w:p w14:paraId="74E16AB1" w14:textId="49ED3331" w:rsidR="00042B81" w:rsidRDefault="00042B81" w:rsidP="005E10F3">
      <w:pPr>
        <w:rPr>
          <w:sz w:val="24"/>
          <w:szCs w:val="24"/>
        </w:rPr>
      </w:pPr>
      <w:r>
        <w:rPr>
          <w:sz w:val="24"/>
          <w:szCs w:val="24"/>
        </w:rPr>
        <w:t>You can change the sub</w:t>
      </w:r>
      <w:r w:rsidR="009B0E62">
        <w:rPr>
          <w:sz w:val="24"/>
          <w:szCs w:val="24"/>
        </w:rPr>
        <w:t>-</w:t>
      </w:r>
      <w:r>
        <w:rPr>
          <w:sz w:val="24"/>
          <w:szCs w:val="24"/>
        </w:rPr>
        <w:t>range by dragging the relevant triangle at the bottom.</w:t>
      </w:r>
      <w:r w:rsidR="009B0E62">
        <w:rPr>
          <w:sz w:val="24"/>
          <w:szCs w:val="24"/>
        </w:rPr>
        <w:t xml:space="preserve"> As soon as the mouse is release, the main view is of the sub-range data for the relevant slot. Many of the data fields </w:t>
      </w:r>
      <w:r w:rsidR="00B60C3F">
        <w:rPr>
          <w:sz w:val="24"/>
          <w:szCs w:val="24"/>
        </w:rPr>
        <w:t xml:space="preserve">in the main window </w:t>
      </w:r>
      <w:r w:rsidR="009B0E62">
        <w:rPr>
          <w:sz w:val="24"/>
          <w:szCs w:val="24"/>
        </w:rPr>
        <w:t>turn yellow to denote this and show the sub-range statistics. You can then toggle between “full” and “sub-range” view with the relevant “Use sub-range” button.</w:t>
      </w:r>
    </w:p>
    <w:p w14:paraId="7A7A3E85" w14:textId="319B8E3E" w:rsidR="004A22E4" w:rsidRDefault="009B0E62" w:rsidP="005E10F3">
      <w:pPr>
        <w:rPr>
          <w:sz w:val="24"/>
          <w:szCs w:val="24"/>
        </w:rPr>
      </w:pPr>
      <w:r>
        <w:rPr>
          <w:sz w:val="24"/>
          <w:szCs w:val="24"/>
        </w:rPr>
        <w:lastRenderedPageBreak/>
        <w:t xml:space="preserve">This mechanism enables you to compare statistics for </w:t>
      </w:r>
      <w:r w:rsidR="001F47FE">
        <w:rPr>
          <w:sz w:val="24"/>
          <w:szCs w:val="24"/>
        </w:rPr>
        <w:t>different parts of the same file. Just load the file multiple times – each time occupying a new slot. The sub-range for each slot can then be selected and using View-&gt;Compare xxx in the main window</w:t>
      </w:r>
      <w:r w:rsidR="00B60C3F">
        <w:rPr>
          <w:sz w:val="24"/>
          <w:szCs w:val="24"/>
        </w:rPr>
        <w:t>. Try this with the “PicoMuonTest.CSV” file included in this distribution.</w:t>
      </w:r>
    </w:p>
    <w:p w14:paraId="771A831A" w14:textId="026194AF" w:rsidR="00B60C3F" w:rsidRDefault="00B60C3F" w:rsidP="005E10F3">
      <w:pPr>
        <w:rPr>
          <w:sz w:val="24"/>
          <w:szCs w:val="24"/>
        </w:rPr>
      </w:pPr>
      <w:r w:rsidRPr="00B60C3F">
        <w:rPr>
          <w:b/>
          <w:bCs/>
          <w:sz w:val="24"/>
          <w:szCs w:val="24"/>
        </w:rPr>
        <w:t>Making synthetic files</w:t>
      </w:r>
    </w:p>
    <w:p w14:paraId="14141378" w14:textId="6D292E13" w:rsidR="00B60C3F" w:rsidRPr="00257669" w:rsidRDefault="00B60C3F" w:rsidP="005E10F3">
      <w:pPr>
        <w:rPr>
          <w:sz w:val="24"/>
          <w:szCs w:val="24"/>
        </w:rPr>
      </w:pPr>
      <w:r>
        <w:rPr>
          <w:sz w:val="24"/>
          <w:szCs w:val="24"/>
        </w:rPr>
        <w:t xml:space="preserve">Selecting </w:t>
      </w:r>
      <w:r w:rsidRPr="00257669">
        <w:rPr>
          <w:b/>
          <w:bCs/>
          <w:sz w:val="24"/>
          <w:szCs w:val="24"/>
        </w:rPr>
        <w:t xml:space="preserve">View </w:t>
      </w:r>
      <w:r w:rsidRPr="00257669">
        <w:rPr>
          <w:b/>
          <w:bCs/>
          <w:sz w:val="24"/>
          <w:szCs w:val="24"/>
        </w:rPr>
        <w:sym w:font="Wingdings" w:char="F0E0"/>
      </w:r>
      <w:r w:rsidRPr="00257669">
        <w:rPr>
          <w:b/>
          <w:bCs/>
          <w:sz w:val="24"/>
          <w:szCs w:val="24"/>
        </w:rPr>
        <w:t xml:space="preserve"> Test file generator</w:t>
      </w:r>
      <w:r w:rsidR="00257669">
        <w:rPr>
          <w:sz w:val="24"/>
          <w:szCs w:val="24"/>
        </w:rPr>
        <w:t xml:space="preserve"> brings up anther window for making synthetic data files such as the “PicoMuonTest.CSV” one mentioned above. You fill in each Interval row in turn with the relevant information. (You need to press enter each time after entering a value. When rows are completed the </w:t>
      </w:r>
      <w:r w:rsidR="00257669" w:rsidRPr="00257669">
        <w:rPr>
          <w:b/>
          <w:bCs/>
          <w:sz w:val="24"/>
          <w:szCs w:val="24"/>
        </w:rPr>
        <w:t>Est totals</w:t>
      </w:r>
      <w:r w:rsidR="00257669">
        <w:rPr>
          <w:sz w:val="24"/>
          <w:szCs w:val="24"/>
        </w:rPr>
        <w:t xml:space="preserve"> row information becomes populated and the </w:t>
      </w:r>
      <w:r w:rsidR="00257669" w:rsidRPr="00257669">
        <w:rPr>
          <w:b/>
          <w:bCs/>
          <w:sz w:val="24"/>
          <w:szCs w:val="24"/>
        </w:rPr>
        <w:t>Make events</w:t>
      </w:r>
      <w:r w:rsidR="00257669">
        <w:rPr>
          <w:sz w:val="24"/>
          <w:szCs w:val="24"/>
        </w:rPr>
        <w:t xml:space="preserve"> button activates. Press this and a series of events will be generated. From </w:t>
      </w:r>
      <w:r w:rsidR="00257669" w:rsidRPr="00257669">
        <w:rPr>
          <w:b/>
          <w:bCs/>
          <w:sz w:val="24"/>
          <w:szCs w:val="24"/>
        </w:rPr>
        <w:t xml:space="preserve">File </w:t>
      </w:r>
      <w:r w:rsidR="00257669" w:rsidRPr="00257669">
        <w:rPr>
          <w:b/>
          <w:bCs/>
          <w:sz w:val="24"/>
          <w:szCs w:val="24"/>
        </w:rPr>
        <w:sym w:font="Wingdings" w:char="F0E0"/>
      </w:r>
      <w:r w:rsidR="00257669" w:rsidRPr="00257669">
        <w:rPr>
          <w:b/>
          <w:bCs/>
          <w:sz w:val="24"/>
          <w:szCs w:val="24"/>
        </w:rPr>
        <w:t xml:space="preserve"> Save</w:t>
      </w:r>
      <w:r w:rsidR="00257669">
        <w:rPr>
          <w:sz w:val="24"/>
          <w:szCs w:val="24"/>
        </w:rPr>
        <w:t xml:space="preserve"> you can save the file for loading into the main program.</w:t>
      </w:r>
    </w:p>
    <w:p w14:paraId="5F75B0E5" w14:textId="3080503D" w:rsidR="005E10F3" w:rsidRPr="00316391" w:rsidRDefault="005E10F3" w:rsidP="005E10F3">
      <w:pPr>
        <w:rPr>
          <w:b/>
          <w:bCs/>
          <w:sz w:val="24"/>
          <w:szCs w:val="24"/>
        </w:rPr>
      </w:pPr>
      <w:r w:rsidRPr="00316391">
        <w:rPr>
          <w:b/>
          <w:bCs/>
          <w:sz w:val="24"/>
          <w:szCs w:val="24"/>
        </w:rPr>
        <w:t>Changing the graph display</w:t>
      </w:r>
      <w:r w:rsidR="007979B9">
        <w:rPr>
          <w:b/>
          <w:bCs/>
          <w:sz w:val="24"/>
          <w:szCs w:val="24"/>
        </w:rPr>
        <w:t>s</w:t>
      </w:r>
    </w:p>
    <w:p w14:paraId="3182B8C4" w14:textId="25276102" w:rsidR="005E10F3" w:rsidRPr="005E10F3" w:rsidRDefault="00316391" w:rsidP="005E10F3">
      <w:pPr>
        <w:rPr>
          <w:sz w:val="24"/>
          <w:szCs w:val="24"/>
        </w:rPr>
      </w:pPr>
      <w:r>
        <w:rPr>
          <w:sz w:val="24"/>
          <w:szCs w:val="24"/>
        </w:rPr>
        <w:t xml:space="preserve">If you right-click on the graph, a menu should pop up allowing you to change the display parameters of the part of the graph that was selected. </w:t>
      </w:r>
      <w:r w:rsidR="007979B9">
        <w:rPr>
          <w:sz w:val="24"/>
          <w:szCs w:val="24"/>
        </w:rPr>
        <w:t>But this is still rather patchy and some windows pop-up in inconvenient places (e.g. top left of the screen.)</w:t>
      </w:r>
    </w:p>
    <w:p w14:paraId="1BAEE4F3" w14:textId="5F4F5D9A" w:rsidR="003B2422" w:rsidRPr="003B2422" w:rsidRDefault="003B2422" w:rsidP="00854ECF">
      <w:pPr>
        <w:rPr>
          <w:b/>
          <w:bCs/>
          <w:sz w:val="24"/>
          <w:szCs w:val="24"/>
        </w:rPr>
      </w:pPr>
      <w:r w:rsidRPr="003B2422">
        <w:rPr>
          <w:b/>
          <w:bCs/>
          <w:sz w:val="24"/>
          <w:szCs w:val="24"/>
        </w:rPr>
        <w:t>Feedback</w:t>
      </w:r>
    </w:p>
    <w:p w14:paraId="763CA69B" w14:textId="695074E2" w:rsidR="00854ECF" w:rsidRDefault="00854ECF" w:rsidP="00854ECF">
      <w:pPr>
        <w:rPr>
          <w:sz w:val="24"/>
          <w:szCs w:val="24"/>
        </w:rPr>
      </w:pPr>
      <w:r>
        <w:rPr>
          <w:sz w:val="24"/>
          <w:szCs w:val="24"/>
        </w:rPr>
        <w:t>I’d be very grateful if you would let me know of issues</w:t>
      </w:r>
      <w:r w:rsidR="00316391">
        <w:rPr>
          <w:sz w:val="24"/>
          <w:szCs w:val="24"/>
        </w:rPr>
        <w:t xml:space="preserve"> you encounter</w:t>
      </w:r>
      <w:r w:rsidR="00AB566C">
        <w:rPr>
          <w:sz w:val="24"/>
          <w:szCs w:val="24"/>
        </w:rPr>
        <w:t xml:space="preserve">. Contact me at </w:t>
      </w:r>
      <w:hyperlink r:id="rId8" w:history="1">
        <w:r w:rsidR="00AB566C" w:rsidRPr="007862AB">
          <w:rPr>
            <w:rStyle w:val="Hyperlink"/>
            <w:sz w:val="24"/>
            <w:szCs w:val="24"/>
          </w:rPr>
          <w:t>john@jegsav.com</w:t>
        </w:r>
      </w:hyperlink>
      <w:r w:rsidR="00AB566C">
        <w:rPr>
          <w:sz w:val="24"/>
          <w:szCs w:val="24"/>
        </w:rPr>
        <w:t xml:space="preserve"> to do so. It would be helpful if you would copy and paste the end of the output in the associated Command window, especially error messages. Attach input file</w:t>
      </w:r>
      <w:r w:rsidR="00316391">
        <w:rPr>
          <w:sz w:val="24"/>
          <w:szCs w:val="24"/>
        </w:rPr>
        <w:t>s</w:t>
      </w:r>
      <w:r w:rsidR="00AB566C">
        <w:rPr>
          <w:sz w:val="24"/>
          <w:szCs w:val="24"/>
        </w:rPr>
        <w:t xml:space="preserve"> too, if </w:t>
      </w:r>
      <w:r w:rsidR="00316391">
        <w:rPr>
          <w:sz w:val="24"/>
          <w:szCs w:val="24"/>
        </w:rPr>
        <w:t>they are</w:t>
      </w:r>
      <w:r w:rsidR="00AB566C">
        <w:rPr>
          <w:sz w:val="24"/>
          <w:szCs w:val="24"/>
        </w:rPr>
        <w:t xml:space="preserve"> not too large (8MB typically for email).</w:t>
      </w:r>
    </w:p>
    <w:p w14:paraId="22AA0526" w14:textId="77777777" w:rsidR="00AB566C" w:rsidRDefault="00AB566C" w:rsidP="00854ECF">
      <w:pPr>
        <w:rPr>
          <w:sz w:val="24"/>
          <w:szCs w:val="24"/>
        </w:rPr>
      </w:pPr>
    </w:p>
    <w:p w14:paraId="270F7602" w14:textId="40AB3933" w:rsidR="00AB566C" w:rsidRPr="00854ECF" w:rsidRDefault="00AB566C" w:rsidP="00854ECF">
      <w:pPr>
        <w:rPr>
          <w:sz w:val="24"/>
          <w:szCs w:val="24"/>
        </w:rPr>
      </w:pPr>
      <w:r>
        <w:rPr>
          <w:sz w:val="24"/>
          <w:szCs w:val="24"/>
        </w:rPr>
        <w:t>Good luck John Savage</w:t>
      </w:r>
      <w:r w:rsidR="00316391">
        <w:rPr>
          <w:sz w:val="24"/>
          <w:szCs w:val="24"/>
        </w:rPr>
        <w:t xml:space="preserve"> </w:t>
      </w:r>
    </w:p>
    <w:sectPr w:rsidR="00AB566C" w:rsidRPr="00854EC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A5C10"/>
    <w:multiLevelType w:val="hybridMultilevel"/>
    <w:tmpl w:val="61488590"/>
    <w:lvl w:ilvl="0" w:tplc="08090001">
      <w:start w:val="1"/>
      <w:numFmt w:val="bullet"/>
      <w:lvlText w:val=""/>
      <w:lvlJc w:val="left"/>
      <w:pPr>
        <w:ind w:left="720" w:hanging="360"/>
      </w:pPr>
      <w:rPr>
        <w:rFonts w:ascii="Symbol" w:hAnsi="Symbol" w:hint="default"/>
      </w:rPr>
    </w:lvl>
    <w:lvl w:ilvl="1" w:tplc="08090013">
      <w:start w:val="1"/>
      <w:numFmt w:val="upperRoman"/>
      <w:lvlText w:val="%2."/>
      <w:lvlJc w:val="right"/>
      <w:pPr>
        <w:ind w:left="1440" w:hanging="360"/>
      </w:p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F14157"/>
    <w:multiLevelType w:val="hybridMultilevel"/>
    <w:tmpl w:val="C9B4AD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59275194">
    <w:abstractNumId w:val="0"/>
  </w:num>
  <w:num w:numId="2" w16cid:durableId="7559795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614"/>
    <w:rsid w:val="00042B81"/>
    <w:rsid w:val="001F47FE"/>
    <w:rsid w:val="00257669"/>
    <w:rsid w:val="00316391"/>
    <w:rsid w:val="003330A7"/>
    <w:rsid w:val="003B2422"/>
    <w:rsid w:val="004A22E4"/>
    <w:rsid w:val="0057518A"/>
    <w:rsid w:val="005E10F3"/>
    <w:rsid w:val="007979B9"/>
    <w:rsid w:val="007C2385"/>
    <w:rsid w:val="00854ECF"/>
    <w:rsid w:val="008D3614"/>
    <w:rsid w:val="009B0E62"/>
    <w:rsid w:val="00AA34C0"/>
    <w:rsid w:val="00AB566C"/>
    <w:rsid w:val="00B60C3F"/>
    <w:rsid w:val="00B6138F"/>
    <w:rsid w:val="00C27284"/>
    <w:rsid w:val="00CC4D45"/>
    <w:rsid w:val="00D96D4C"/>
    <w:rsid w:val="00DC2E24"/>
    <w:rsid w:val="00EB47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0A6B0"/>
  <w15:chartTrackingRefBased/>
  <w15:docId w15:val="{052984D4-2148-446A-AA90-0A889F581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D36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D36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D36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D36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D36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D36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D36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D36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D36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36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D36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D36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D36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D36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D36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36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36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3614"/>
    <w:rPr>
      <w:rFonts w:eastAsiaTheme="majorEastAsia" w:cstheme="majorBidi"/>
      <w:color w:val="272727" w:themeColor="text1" w:themeTint="D8"/>
    </w:rPr>
  </w:style>
  <w:style w:type="paragraph" w:styleId="Title">
    <w:name w:val="Title"/>
    <w:basedOn w:val="Normal"/>
    <w:next w:val="Normal"/>
    <w:link w:val="TitleChar"/>
    <w:uiPriority w:val="10"/>
    <w:qFormat/>
    <w:rsid w:val="008D36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36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36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36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3614"/>
    <w:pPr>
      <w:spacing w:before="160"/>
      <w:jc w:val="center"/>
    </w:pPr>
    <w:rPr>
      <w:i/>
      <w:iCs/>
      <w:color w:val="404040" w:themeColor="text1" w:themeTint="BF"/>
    </w:rPr>
  </w:style>
  <w:style w:type="character" w:customStyle="1" w:styleId="QuoteChar">
    <w:name w:val="Quote Char"/>
    <w:basedOn w:val="DefaultParagraphFont"/>
    <w:link w:val="Quote"/>
    <w:uiPriority w:val="29"/>
    <w:rsid w:val="008D3614"/>
    <w:rPr>
      <w:i/>
      <w:iCs/>
      <w:color w:val="404040" w:themeColor="text1" w:themeTint="BF"/>
    </w:rPr>
  </w:style>
  <w:style w:type="paragraph" w:styleId="ListParagraph">
    <w:name w:val="List Paragraph"/>
    <w:basedOn w:val="Normal"/>
    <w:uiPriority w:val="34"/>
    <w:qFormat/>
    <w:rsid w:val="008D3614"/>
    <w:pPr>
      <w:ind w:left="720"/>
      <w:contextualSpacing/>
    </w:pPr>
  </w:style>
  <w:style w:type="character" w:styleId="IntenseEmphasis">
    <w:name w:val="Intense Emphasis"/>
    <w:basedOn w:val="DefaultParagraphFont"/>
    <w:uiPriority w:val="21"/>
    <w:qFormat/>
    <w:rsid w:val="008D3614"/>
    <w:rPr>
      <w:i/>
      <w:iCs/>
      <w:color w:val="0F4761" w:themeColor="accent1" w:themeShade="BF"/>
    </w:rPr>
  </w:style>
  <w:style w:type="paragraph" w:styleId="IntenseQuote">
    <w:name w:val="Intense Quote"/>
    <w:basedOn w:val="Normal"/>
    <w:next w:val="Normal"/>
    <w:link w:val="IntenseQuoteChar"/>
    <w:uiPriority w:val="30"/>
    <w:qFormat/>
    <w:rsid w:val="008D36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D3614"/>
    <w:rPr>
      <w:i/>
      <w:iCs/>
      <w:color w:val="0F4761" w:themeColor="accent1" w:themeShade="BF"/>
    </w:rPr>
  </w:style>
  <w:style w:type="character" w:styleId="IntenseReference">
    <w:name w:val="Intense Reference"/>
    <w:basedOn w:val="DefaultParagraphFont"/>
    <w:uiPriority w:val="32"/>
    <w:qFormat/>
    <w:rsid w:val="008D3614"/>
    <w:rPr>
      <w:b/>
      <w:bCs/>
      <w:smallCaps/>
      <w:color w:val="0F4761" w:themeColor="accent1" w:themeShade="BF"/>
      <w:spacing w:val="5"/>
    </w:rPr>
  </w:style>
  <w:style w:type="character" w:styleId="Hyperlink">
    <w:name w:val="Hyperlink"/>
    <w:basedOn w:val="DefaultParagraphFont"/>
    <w:uiPriority w:val="99"/>
    <w:unhideWhenUsed/>
    <w:rsid w:val="00AB566C"/>
    <w:rPr>
      <w:color w:val="467886" w:themeColor="hyperlink"/>
      <w:u w:val="single"/>
    </w:rPr>
  </w:style>
  <w:style w:type="character" w:styleId="UnresolvedMention">
    <w:name w:val="Unresolved Mention"/>
    <w:basedOn w:val="DefaultParagraphFont"/>
    <w:uiPriority w:val="99"/>
    <w:semiHidden/>
    <w:unhideWhenUsed/>
    <w:rsid w:val="00AB56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hn@jegsav.com" TargetMode="Externa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239</TotalTime>
  <Pages>1</Pages>
  <Words>825</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Savage</dc:creator>
  <cp:keywords/>
  <dc:description/>
  <cp:lastModifiedBy>John Savage</cp:lastModifiedBy>
  <cp:revision>8</cp:revision>
  <cp:lastPrinted>2026-06-23T14:06:00Z</cp:lastPrinted>
  <dcterms:created xsi:type="dcterms:W3CDTF">2026-06-23T13:42:00Z</dcterms:created>
  <dcterms:modified xsi:type="dcterms:W3CDTF">2026-07-23T10:07:00Z</dcterms:modified>
</cp:coreProperties>
</file>